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jc w:val="center"/>
        <w:rPr>
          <w:b/>
          <w:bCs/>
          <w:lang w:val="en-GB"/>
        </w:rPr>
      </w:pPr>
      <w:bookmarkStart w:id="0" w:name="_GoBack"/>
      <w:bookmarkEnd w:id="0"/>
      <w:r w:rsidRPr="00D803B4">
        <w:rPr>
          <w:b/>
          <w:bCs/>
          <w:lang w:val="en-GB"/>
        </w:rPr>
        <w:t>Online Appendix for the following JACC article</w:t>
      </w:r>
    </w:p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rPr>
          <w:bCs/>
          <w:lang w:val="en-GB"/>
        </w:rPr>
      </w:pPr>
      <w:r w:rsidRPr="00D803B4">
        <w:rPr>
          <w:b/>
          <w:bCs/>
          <w:lang w:val="en-GB"/>
        </w:rPr>
        <w:t>TITLE:</w:t>
      </w:r>
      <w:r w:rsidRPr="00D803B4">
        <w:rPr>
          <w:bCs/>
          <w:lang w:val="en-GB"/>
        </w:rPr>
        <w:t xml:space="preserve"> A Meta-Analysis Reporting Effects of Angiotensin Converting Enzyme Inhibitors and Angiotensin Receptor Blockers in Patients Without Heart Failure</w:t>
      </w:r>
    </w:p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jc w:val="center"/>
        <w:outlineLvl w:val="0"/>
      </w:pPr>
    </w:p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outlineLvl w:val="0"/>
        <w:rPr>
          <w:vertAlign w:val="superscript"/>
        </w:rPr>
      </w:pPr>
      <w:r w:rsidRPr="00D803B4">
        <w:rPr>
          <w:b/>
        </w:rPr>
        <w:t>AUTHORS:</w:t>
      </w:r>
      <w:r w:rsidRPr="00D803B4">
        <w:t xml:space="preserve"> Gianluigi Savarese, MD</w:t>
      </w:r>
      <w:r w:rsidRPr="00D803B4">
        <w:rPr>
          <w:vertAlign w:val="superscript"/>
        </w:rPr>
        <w:t>*</w:t>
      </w:r>
      <w:r w:rsidRPr="00D803B4">
        <w:t>, Pierluigi Costanzo, MD</w:t>
      </w:r>
      <w:r w:rsidRPr="00D803B4">
        <w:rPr>
          <w:vertAlign w:val="superscript"/>
        </w:rPr>
        <w:t>*</w:t>
      </w:r>
      <w:r w:rsidRPr="00D803B4">
        <w:t>, John George Franklin Cleland, MD, Enrico Vassallo, MD, Giuseppe Rosano, MD, PhD, Pasquale Perrone-Filardi, MD, PhD</w:t>
      </w:r>
    </w:p>
    <w:p w:rsidR="00CC7738" w:rsidRPr="00A922D0" w:rsidRDefault="00CC7738" w:rsidP="00CC7738">
      <w:pPr>
        <w:pBdr>
          <w:bottom w:val="single" w:sz="6" w:space="1" w:color="auto"/>
        </w:pBdr>
        <w:spacing w:line="360" w:lineRule="auto"/>
        <w:jc w:val="both"/>
        <w:rPr>
          <w:color w:val="000000"/>
        </w:rPr>
      </w:pPr>
    </w:p>
    <w:p w:rsidR="00CC7738" w:rsidRPr="00A922D0" w:rsidRDefault="00CC7738" w:rsidP="00CC7738">
      <w:pPr>
        <w:spacing w:line="360" w:lineRule="auto"/>
        <w:jc w:val="both"/>
        <w:rPr>
          <w:color w:val="000000"/>
        </w:rPr>
      </w:pPr>
    </w:p>
    <w:p w:rsidR="00CC7738" w:rsidRPr="00A922D0" w:rsidRDefault="00CC7738" w:rsidP="00CC7738">
      <w:pPr>
        <w:pStyle w:val="Heading1"/>
        <w:rPr>
          <w:rFonts w:ascii="Times New Roman" w:hAnsi="Times New Roman"/>
          <w:color w:val="000000"/>
          <w:sz w:val="24"/>
          <w:szCs w:val="24"/>
        </w:rPr>
      </w:pPr>
      <w:bookmarkStart w:id="1" w:name="_Toc229389120"/>
      <w:bookmarkStart w:id="2" w:name="_Toc229389538"/>
      <w:r w:rsidRPr="00A922D0">
        <w:rPr>
          <w:rFonts w:ascii="Times New Roman" w:hAnsi="Times New Roman"/>
          <w:color w:val="000000"/>
          <w:sz w:val="24"/>
          <w:szCs w:val="24"/>
        </w:rPr>
        <w:t>APPENDIX</w:t>
      </w:r>
      <w:bookmarkEnd w:id="1"/>
      <w:bookmarkEnd w:id="2"/>
    </w:p>
    <w:p w:rsidR="00E24324" w:rsidRPr="00D803B4" w:rsidRDefault="00CC7738" w:rsidP="00CC7738">
      <w:pPr>
        <w:autoSpaceDE w:val="0"/>
        <w:autoSpaceDN w:val="0"/>
        <w:adjustRightInd w:val="0"/>
        <w:outlineLvl w:val="0"/>
        <w:rPr>
          <w:b/>
          <w:bCs/>
          <w:lang w:val="en-GB"/>
        </w:rPr>
      </w:pPr>
      <w:r w:rsidRPr="00A922D0">
        <w:rPr>
          <w:i/>
        </w:rPr>
        <w:br w:type="page"/>
      </w:r>
    </w:p>
    <w:p w:rsidR="00E24324" w:rsidRPr="00D803B4" w:rsidRDefault="00E24324" w:rsidP="00E24324">
      <w:pPr>
        <w:autoSpaceDE w:val="0"/>
        <w:autoSpaceDN w:val="0"/>
        <w:adjustRightInd w:val="0"/>
        <w:outlineLvl w:val="0"/>
        <w:rPr>
          <w:b/>
          <w:bCs/>
          <w:lang w:val="en-GB"/>
        </w:rPr>
      </w:pPr>
    </w:p>
    <w:p w:rsidR="00E24324" w:rsidRPr="00D803B4" w:rsidRDefault="00E24324" w:rsidP="00E24324">
      <w:pPr>
        <w:autoSpaceDE w:val="0"/>
        <w:autoSpaceDN w:val="0"/>
        <w:adjustRightInd w:val="0"/>
        <w:outlineLvl w:val="0"/>
        <w:rPr>
          <w:b/>
          <w:bCs/>
          <w:lang w:val="en-GB"/>
        </w:rPr>
      </w:pPr>
    </w:p>
    <w:p w:rsidR="00E24324" w:rsidRPr="00D803B4" w:rsidRDefault="00E24324" w:rsidP="00E24324">
      <w:pPr>
        <w:autoSpaceDE w:val="0"/>
        <w:autoSpaceDN w:val="0"/>
        <w:adjustRightInd w:val="0"/>
        <w:outlineLvl w:val="0"/>
        <w:rPr>
          <w:b/>
          <w:bCs/>
          <w:lang w:val="en-GB"/>
        </w:rPr>
      </w:pPr>
    </w:p>
    <w:p w:rsidR="00E24324" w:rsidRPr="00D803B4" w:rsidRDefault="00E24324" w:rsidP="00E24324">
      <w:pPr>
        <w:autoSpaceDE w:val="0"/>
        <w:autoSpaceDN w:val="0"/>
        <w:adjustRightInd w:val="0"/>
        <w:outlineLvl w:val="0"/>
        <w:rPr>
          <w:b/>
          <w:bCs/>
          <w:lang w:val="en-GB"/>
        </w:rPr>
      </w:pPr>
    </w:p>
    <w:p w:rsidR="00E24324" w:rsidRPr="00D803B4" w:rsidRDefault="00E24324" w:rsidP="00E24324">
      <w:pPr>
        <w:autoSpaceDE w:val="0"/>
        <w:autoSpaceDN w:val="0"/>
        <w:adjustRightInd w:val="0"/>
        <w:outlineLvl w:val="0"/>
        <w:rPr>
          <w:b/>
          <w:bCs/>
          <w:lang w:val="en-GB"/>
        </w:rPr>
      </w:pPr>
    </w:p>
    <w:p w:rsidR="00E24324" w:rsidRPr="00D803B4" w:rsidRDefault="00E24324" w:rsidP="00E24324"/>
    <w:p w:rsidR="00E24324" w:rsidRPr="00D803B4" w:rsidRDefault="00E24324" w:rsidP="00E24324"/>
    <w:p w:rsidR="00E24324" w:rsidRPr="00D803B4" w:rsidRDefault="00E24324" w:rsidP="00E24324"/>
    <w:p w:rsidR="00E24324" w:rsidRPr="00D803B4" w:rsidRDefault="00E24324" w:rsidP="00E24324"/>
    <w:p w:rsidR="00E24324" w:rsidRPr="00D803B4" w:rsidRDefault="00E24324" w:rsidP="00E24324"/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rPr>
          <w:lang w:val="en-GB"/>
        </w:rPr>
      </w:pPr>
    </w:p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rPr>
          <w:lang w:val="en-GB"/>
        </w:rPr>
      </w:pPr>
    </w:p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rPr>
          <w:lang w:val="en-GB"/>
        </w:rPr>
      </w:pPr>
    </w:p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rPr>
          <w:lang w:val="en-GB"/>
        </w:rPr>
      </w:pPr>
    </w:p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rPr>
          <w:lang w:val="en-GB"/>
        </w:rPr>
      </w:pPr>
    </w:p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rPr>
          <w:lang w:val="en-GB"/>
        </w:rPr>
      </w:pPr>
    </w:p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rPr>
          <w:lang w:val="en-GB"/>
        </w:rPr>
      </w:pPr>
    </w:p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rPr>
          <w:b/>
          <w:bCs/>
          <w:lang w:val="en-GB"/>
        </w:rPr>
      </w:pPr>
    </w:p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rPr>
          <w:b/>
          <w:bCs/>
          <w:lang w:val="en-GB"/>
        </w:rPr>
      </w:pPr>
    </w:p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rPr>
          <w:b/>
          <w:bCs/>
          <w:lang w:val="en-GB"/>
        </w:rPr>
        <w:sectPr w:rsidR="00E24324" w:rsidRPr="00D803B4" w:rsidSect="00755FCD">
          <w:pgSz w:w="11900" w:h="16840"/>
          <w:pgMar w:top="1417" w:right="1134" w:bottom="1134" w:left="1134" w:header="708" w:footer="708" w:gutter="0"/>
          <w:cols w:space="708"/>
        </w:sectPr>
      </w:pPr>
    </w:p>
    <w:tbl>
      <w:tblPr>
        <w:tblpPr w:leftFromText="141" w:rightFromText="141" w:vertAnchor="page" w:horzAnchor="page" w:tblpX="677" w:tblpY="8243"/>
        <w:tblW w:w="136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5"/>
        <w:gridCol w:w="913"/>
        <w:gridCol w:w="14"/>
        <w:gridCol w:w="666"/>
        <w:gridCol w:w="927"/>
        <w:gridCol w:w="680"/>
        <w:gridCol w:w="984"/>
        <w:gridCol w:w="743"/>
        <w:gridCol w:w="927"/>
        <w:gridCol w:w="680"/>
        <w:gridCol w:w="927"/>
        <w:gridCol w:w="680"/>
        <w:gridCol w:w="927"/>
        <w:gridCol w:w="680"/>
        <w:gridCol w:w="927"/>
        <w:gridCol w:w="680"/>
      </w:tblGrid>
      <w:tr w:rsidR="00E24324" w:rsidRPr="00D803B4" w:rsidTr="00BE3356">
        <w:trPr>
          <w:trHeight w:val="336"/>
        </w:trPr>
        <w:tc>
          <w:tcPr>
            <w:tcW w:w="2895" w:type="dxa"/>
            <w:vMerge w:val="restart"/>
            <w:noWrap/>
            <w:vAlign w:val="center"/>
          </w:tcPr>
          <w:p w:rsidR="00E24324" w:rsidRPr="00D803B4" w:rsidRDefault="00E24324" w:rsidP="00BE3356">
            <w:pPr>
              <w:spacing w:line="480" w:lineRule="auto"/>
              <w:jc w:val="center"/>
              <w:rPr>
                <w:b/>
                <w:bCs/>
                <w:lang w:val="en-GB"/>
              </w:rPr>
            </w:pPr>
            <w:r w:rsidRPr="00D803B4">
              <w:rPr>
                <w:b/>
                <w:bCs/>
                <w:lang w:val="en-GB"/>
              </w:rPr>
              <w:lastRenderedPageBreak/>
              <w:t>Potential effect modifier</w:t>
            </w:r>
          </w:p>
        </w:tc>
        <w:tc>
          <w:tcPr>
            <w:tcW w:w="1569" w:type="dxa"/>
            <w:gridSpan w:val="3"/>
          </w:tcPr>
          <w:p w:rsidR="00E24324" w:rsidRPr="00D803B4" w:rsidRDefault="00E24324" w:rsidP="00BE3356">
            <w:pPr>
              <w:spacing w:line="480" w:lineRule="auto"/>
              <w:jc w:val="center"/>
              <w:rPr>
                <w:b/>
                <w:bCs/>
              </w:rPr>
            </w:pPr>
            <w:r w:rsidRPr="00D803B4">
              <w:rPr>
                <w:b/>
                <w:bCs/>
              </w:rPr>
              <w:t>Composite Outcome</w:t>
            </w:r>
          </w:p>
        </w:tc>
        <w:tc>
          <w:tcPr>
            <w:tcW w:w="1549" w:type="dxa"/>
            <w:gridSpan w:val="2"/>
          </w:tcPr>
          <w:p w:rsidR="00E24324" w:rsidRPr="00D803B4" w:rsidRDefault="00E24324" w:rsidP="00BE3356">
            <w:pPr>
              <w:spacing w:line="480" w:lineRule="auto"/>
              <w:jc w:val="center"/>
              <w:rPr>
                <w:b/>
                <w:bCs/>
              </w:rPr>
            </w:pPr>
            <w:r w:rsidRPr="00D803B4">
              <w:rPr>
                <w:b/>
                <w:bCs/>
              </w:rPr>
              <w:t>MI</w:t>
            </w:r>
          </w:p>
        </w:tc>
        <w:tc>
          <w:tcPr>
            <w:tcW w:w="1516" w:type="dxa"/>
            <w:gridSpan w:val="2"/>
          </w:tcPr>
          <w:p w:rsidR="00E24324" w:rsidRPr="00D803B4" w:rsidRDefault="00E24324" w:rsidP="00BE3356">
            <w:pPr>
              <w:spacing w:line="480" w:lineRule="auto"/>
              <w:jc w:val="center"/>
              <w:rPr>
                <w:b/>
                <w:bCs/>
              </w:rPr>
            </w:pPr>
            <w:r w:rsidRPr="00D803B4">
              <w:rPr>
                <w:b/>
                <w:bCs/>
              </w:rPr>
              <w:t>Cardiovascular Death</w:t>
            </w:r>
          </w:p>
        </w:tc>
        <w:tc>
          <w:tcPr>
            <w:tcW w:w="1554" w:type="dxa"/>
            <w:gridSpan w:val="2"/>
          </w:tcPr>
          <w:p w:rsidR="00E24324" w:rsidRPr="00D803B4" w:rsidRDefault="00E24324" w:rsidP="00BE3356">
            <w:pPr>
              <w:spacing w:line="480" w:lineRule="auto"/>
              <w:jc w:val="center"/>
              <w:rPr>
                <w:b/>
                <w:bCs/>
              </w:rPr>
            </w:pPr>
            <w:r w:rsidRPr="00D803B4">
              <w:rPr>
                <w:b/>
                <w:bCs/>
              </w:rPr>
              <w:t>All Cause Death</w:t>
            </w:r>
          </w:p>
        </w:tc>
        <w:tc>
          <w:tcPr>
            <w:tcW w:w="1554" w:type="dxa"/>
            <w:gridSpan w:val="2"/>
          </w:tcPr>
          <w:p w:rsidR="00E24324" w:rsidRPr="00D803B4" w:rsidRDefault="00E24324" w:rsidP="00BE3356">
            <w:pPr>
              <w:spacing w:line="480" w:lineRule="auto"/>
              <w:jc w:val="center"/>
              <w:rPr>
                <w:b/>
                <w:bCs/>
              </w:rPr>
            </w:pPr>
            <w:r w:rsidRPr="00D803B4">
              <w:rPr>
                <w:b/>
                <w:bCs/>
              </w:rPr>
              <w:t xml:space="preserve">Stroke </w:t>
            </w:r>
          </w:p>
        </w:tc>
        <w:tc>
          <w:tcPr>
            <w:tcW w:w="1405" w:type="dxa"/>
            <w:gridSpan w:val="2"/>
          </w:tcPr>
          <w:p w:rsidR="00E24324" w:rsidRPr="00D803B4" w:rsidRDefault="00E24324" w:rsidP="00BE3356">
            <w:pPr>
              <w:spacing w:line="480" w:lineRule="auto"/>
              <w:jc w:val="center"/>
              <w:rPr>
                <w:b/>
                <w:bCs/>
              </w:rPr>
            </w:pPr>
            <w:r w:rsidRPr="00D803B4">
              <w:rPr>
                <w:b/>
                <w:bCs/>
              </w:rPr>
              <w:t>Heart Failure new onset</w:t>
            </w:r>
          </w:p>
        </w:tc>
        <w:tc>
          <w:tcPr>
            <w:tcW w:w="1641" w:type="dxa"/>
            <w:gridSpan w:val="2"/>
          </w:tcPr>
          <w:p w:rsidR="00E24324" w:rsidRPr="00D803B4" w:rsidRDefault="00E24324" w:rsidP="00BE3356">
            <w:pPr>
              <w:spacing w:line="480" w:lineRule="auto"/>
              <w:jc w:val="center"/>
              <w:rPr>
                <w:b/>
                <w:bCs/>
              </w:rPr>
            </w:pPr>
            <w:r w:rsidRPr="00D803B4">
              <w:rPr>
                <w:b/>
                <w:bCs/>
              </w:rPr>
              <w:t>Diabetes Mellitus new onset</w:t>
            </w:r>
          </w:p>
        </w:tc>
      </w:tr>
      <w:tr w:rsidR="00E24324" w:rsidRPr="00D803B4" w:rsidTr="00BE3356">
        <w:trPr>
          <w:trHeight w:val="255"/>
        </w:trPr>
        <w:tc>
          <w:tcPr>
            <w:tcW w:w="2895" w:type="dxa"/>
            <w:vMerge/>
            <w:noWrap/>
            <w:vAlign w:val="bottom"/>
          </w:tcPr>
          <w:p w:rsidR="00E24324" w:rsidRPr="00D803B4" w:rsidRDefault="00E24324" w:rsidP="00BE335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796" w:type="dxa"/>
            <w:gridSpan w:val="2"/>
          </w:tcPr>
          <w:p w:rsidR="00E24324" w:rsidRPr="00D803B4" w:rsidRDefault="00E24324" w:rsidP="00BE3356">
            <w:pPr>
              <w:spacing w:line="480" w:lineRule="auto"/>
              <w:jc w:val="center"/>
              <w:rPr>
                <w:b/>
                <w:bCs/>
              </w:rPr>
            </w:pPr>
            <w:r w:rsidRPr="00D803B4">
              <w:rPr>
                <w:b/>
                <w:bCs/>
              </w:rPr>
              <w:t>Change in  tau</w:t>
            </w:r>
            <w:r w:rsidRPr="00D803B4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773" w:type="dxa"/>
          </w:tcPr>
          <w:p w:rsidR="00E24324" w:rsidRPr="00D803B4" w:rsidRDefault="00E24324" w:rsidP="00BE3356">
            <w:pPr>
              <w:spacing w:line="480" w:lineRule="auto"/>
              <w:jc w:val="center"/>
              <w:rPr>
                <w:b/>
                <w:bCs/>
              </w:rPr>
            </w:pPr>
          </w:p>
          <w:p w:rsidR="00E24324" w:rsidRPr="00D803B4" w:rsidRDefault="00E24324" w:rsidP="00BE3356">
            <w:pPr>
              <w:spacing w:line="480" w:lineRule="auto"/>
              <w:jc w:val="center"/>
              <w:rPr>
                <w:b/>
                <w:bCs/>
              </w:rPr>
            </w:pPr>
            <w:r w:rsidRPr="00D803B4">
              <w:rPr>
                <w:b/>
                <w:bCs/>
              </w:rPr>
              <w:t>P</w:t>
            </w:r>
          </w:p>
        </w:tc>
        <w:tc>
          <w:tcPr>
            <w:tcW w:w="910" w:type="dxa"/>
            <w:vAlign w:val="bottom"/>
          </w:tcPr>
          <w:p w:rsidR="00E24324" w:rsidRPr="00D803B4" w:rsidRDefault="00E24324" w:rsidP="00BE3356">
            <w:pPr>
              <w:spacing w:line="480" w:lineRule="auto"/>
              <w:jc w:val="center"/>
              <w:rPr>
                <w:b/>
                <w:bCs/>
              </w:rPr>
            </w:pPr>
            <w:r w:rsidRPr="00D803B4">
              <w:rPr>
                <w:b/>
                <w:bCs/>
              </w:rPr>
              <w:t>Change in  tau</w:t>
            </w:r>
            <w:r w:rsidRPr="00D803B4">
              <w:rPr>
                <w:b/>
                <w:bCs/>
                <w:vertAlign w:val="superscript"/>
              </w:rPr>
              <w:t xml:space="preserve">2 </w:t>
            </w:r>
          </w:p>
        </w:tc>
        <w:tc>
          <w:tcPr>
            <w:tcW w:w="639" w:type="dxa"/>
            <w:vAlign w:val="bottom"/>
          </w:tcPr>
          <w:p w:rsidR="00E24324" w:rsidRPr="00D803B4" w:rsidRDefault="00E24324" w:rsidP="00BE3356">
            <w:pPr>
              <w:spacing w:line="480" w:lineRule="auto"/>
              <w:jc w:val="center"/>
              <w:rPr>
                <w:b/>
                <w:bCs/>
              </w:rPr>
            </w:pPr>
            <w:r w:rsidRPr="00D803B4">
              <w:rPr>
                <w:b/>
                <w:bCs/>
              </w:rPr>
              <w:t>P</w:t>
            </w:r>
          </w:p>
        </w:tc>
        <w:tc>
          <w:tcPr>
            <w:tcW w:w="796" w:type="dxa"/>
            <w:vAlign w:val="bottom"/>
          </w:tcPr>
          <w:p w:rsidR="00E24324" w:rsidRPr="00D803B4" w:rsidRDefault="00E24324" w:rsidP="00BE3356">
            <w:pPr>
              <w:spacing w:line="480" w:lineRule="auto"/>
              <w:jc w:val="center"/>
              <w:rPr>
                <w:b/>
                <w:bCs/>
              </w:rPr>
            </w:pPr>
            <w:r w:rsidRPr="00D803B4">
              <w:rPr>
                <w:b/>
                <w:bCs/>
              </w:rPr>
              <w:t>Change in  tau</w:t>
            </w:r>
            <w:r w:rsidRPr="00D803B4">
              <w:rPr>
                <w:b/>
                <w:bCs/>
                <w:vertAlign w:val="superscript"/>
              </w:rPr>
              <w:t xml:space="preserve">2 </w:t>
            </w:r>
          </w:p>
        </w:tc>
        <w:tc>
          <w:tcPr>
            <w:tcW w:w="720" w:type="dxa"/>
            <w:vAlign w:val="bottom"/>
          </w:tcPr>
          <w:p w:rsidR="00E24324" w:rsidRPr="00D803B4" w:rsidRDefault="00E24324" w:rsidP="00BE3356">
            <w:pPr>
              <w:spacing w:line="480" w:lineRule="auto"/>
              <w:jc w:val="center"/>
              <w:rPr>
                <w:b/>
                <w:bCs/>
              </w:rPr>
            </w:pPr>
            <w:r w:rsidRPr="00D803B4">
              <w:rPr>
                <w:b/>
                <w:bCs/>
              </w:rPr>
              <w:t>P</w:t>
            </w:r>
          </w:p>
        </w:tc>
        <w:tc>
          <w:tcPr>
            <w:tcW w:w="802" w:type="dxa"/>
            <w:vAlign w:val="bottom"/>
          </w:tcPr>
          <w:p w:rsidR="00E24324" w:rsidRPr="00D803B4" w:rsidRDefault="00E24324" w:rsidP="00BE3356">
            <w:pPr>
              <w:spacing w:line="480" w:lineRule="auto"/>
              <w:jc w:val="center"/>
              <w:rPr>
                <w:b/>
                <w:bCs/>
              </w:rPr>
            </w:pPr>
            <w:r w:rsidRPr="00D803B4">
              <w:rPr>
                <w:b/>
                <w:bCs/>
              </w:rPr>
              <w:t>Change in  tau</w:t>
            </w:r>
            <w:r w:rsidRPr="00D803B4">
              <w:rPr>
                <w:b/>
                <w:bCs/>
                <w:vertAlign w:val="superscript"/>
              </w:rPr>
              <w:t xml:space="preserve">2 </w:t>
            </w:r>
          </w:p>
        </w:tc>
        <w:tc>
          <w:tcPr>
            <w:tcW w:w="752" w:type="dxa"/>
            <w:vAlign w:val="bottom"/>
          </w:tcPr>
          <w:p w:rsidR="00E24324" w:rsidRPr="00D803B4" w:rsidRDefault="00E24324" w:rsidP="00BE3356">
            <w:pPr>
              <w:spacing w:line="480" w:lineRule="auto"/>
              <w:jc w:val="center"/>
              <w:rPr>
                <w:b/>
                <w:bCs/>
              </w:rPr>
            </w:pPr>
            <w:r w:rsidRPr="00D803B4">
              <w:rPr>
                <w:b/>
                <w:bCs/>
              </w:rPr>
              <w:t>P</w:t>
            </w:r>
          </w:p>
        </w:tc>
        <w:tc>
          <w:tcPr>
            <w:tcW w:w="802" w:type="dxa"/>
            <w:vAlign w:val="bottom"/>
          </w:tcPr>
          <w:p w:rsidR="00E24324" w:rsidRPr="00D803B4" w:rsidRDefault="00E24324" w:rsidP="00BE3356">
            <w:pPr>
              <w:spacing w:line="480" w:lineRule="auto"/>
              <w:jc w:val="center"/>
              <w:rPr>
                <w:b/>
                <w:bCs/>
              </w:rPr>
            </w:pPr>
            <w:r w:rsidRPr="00D803B4">
              <w:rPr>
                <w:b/>
                <w:bCs/>
              </w:rPr>
              <w:t>Change in  tau</w:t>
            </w:r>
            <w:r w:rsidRPr="00D803B4">
              <w:rPr>
                <w:b/>
                <w:bCs/>
                <w:vertAlign w:val="superscript"/>
              </w:rPr>
              <w:t xml:space="preserve">2 </w:t>
            </w:r>
          </w:p>
        </w:tc>
        <w:tc>
          <w:tcPr>
            <w:tcW w:w="752" w:type="dxa"/>
            <w:vAlign w:val="bottom"/>
          </w:tcPr>
          <w:p w:rsidR="00E24324" w:rsidRPr="00D803B4" w:rsidRDefault="00E24324" w:rsidP="00BE3356">
            <w:pPr>
              <w:spacing w:line="480" w:lineRule="auto"/>
              <w:jc w:val="center"/>
              <w:rPr>
                <w:b/>
                <w:bCs/>
              </w:rPr>
            </w:pPr>
            <w:r w:rsidRPr="00D803B4">
              <w:rPr>
                <w:b/>
                <w:bCs/>
              </w:rPr>
              <w:t>P</w:t>
            </w:r>
          </w:p>
        </w:tc>
        <w:tc>
          <w:tcPr>
            <w:tcW w:w="796" w:type="dxa"/>
            <w:vAlign w:val="bottom"/>
          </w:tcPr>
          <w:p w:rsidR="00E24324" w:rsidRPr="00D803B4" w:rsidRDefault="00E24324" w:rsidP="00BE3356">
            <w:pPr>
              <w:spacing w:line="480" w:lineRule="auto"/>
              <w:jc w:val="center"/>
              <w:rPr>
                <w:b/>
                <w:bCs/>
              </w:rPr>
            </w:pPr>
            <w:r w:rsidRPr="00D803B4">
              <w:rPr>
                <w:b/>
                <w:bCs/>
              </w:rPr>
              <w:t>Change in  tau</w:t>
            </w:r>
            <w:r w:rsidRPr="00D803B4">
              <w:rPr>
                <w:b/>
                <w:bCs/>
                <w:vertAlign w:val="superscript"/>
              </w:rPr>
              <w:t xml:space="preserve">2 </w:t>
            </w:r>
          </w:p>
        </w:tc>
        <w:tc>
          <w:tcPr>
            <w:tcW w:w="609" w:type="dxa"/>
            <w:vAlign w:val="bottom"/>
          </w:tcPr>
          <w:p w:rsidR="00E24324" w:rsidRPr="00D803B4" w:rsidRDefault="00E24324" w:rsidP="00BE3356">
            <w:pPr>
              <w:spacing w:line="480" w:lineRule="auto"/>
              <w:jc w:val="center"/>
              <w:rPr>
                <w:b/>
                <w:bCs/>
              </w:rPr>
            </w:pPr>
            <w:r w:rsidRPr="00D803B4">
              <w:rPr>
                <w:b/>
                <w:bCs/>
              </w:rPr>
              <w:t>P</w:t>
            </w:r>
          </w:p>
        </w:tc>
        <w:tc>
          <w:tcPr>
            <w:tcW w:w="796" w:type="dxa"/>
            <w:vAlign w:val="bottom"/>
          </w:tcPr>
          <w:p w:rsidR="00E24324" w:rsidRPr="00D803B4" w:rsidRDefault="00E24324" w:rsidP="00BE3356">
            <w:pPr>
              <w:spacing w:line="480" w:lineRule="auto"/>
              <w:jc w:val="center"/>
              <w:rPr>
                <w:b/>
                <w:bCs/>
              </w:rPr>
            </w:pPr>
            <w:r w:rsidRPr="00D803B4">
              <w:rPr>
                <w:b/>
                <w:bCs/>
              </w:rPr>
              <w:t>Change in  tau</w:t>
            </w:r>
            <w:r w:rsidRPr="00D803B4">
              <w:rPr>
                <w:b/>
                <w:bCs/>
                <w:vertAlign w:val="superscript"/>
              </w:rPr>
              <w:t xml:space="preserve">2 </w:t>
            </w:r>
          </w:p>
        </w:tc>
        <w:tc>
          <w:tcPr>
            <w:tcW w:w="845" w:type="dxa"/>
            <w:vAlign w:val="bottom"/>
          </w:tcPr>
          <w:p w:rsidR="00E24324" w:rsidRPr="00D803B4" w:rsidRDefault="00E24324" w:rsidP="00BE3356">
            <w:pPr>
              <w:spacing w:line="480" w:lineRule="auto"/>
              <w:jc w:val="center"/>
              <w:rPr>
                <w:b/>
                <w:bCs/>
              </w:rPr>
            </w:pPr>
            <w:r w:rsidRPr="00D803B4">
              <w:rPr>
                <w:b/>
                <w:bCs/>
              </w:rPr>
              <w:t>P</w:t>
            </w:r>
          </w:p>
        </w:tc>
      </w:tr>
      <w:tr w:rsidR="00E24324" w:rsidRPr="00D803B4" w:rsidTr="00BE3356">
        <w:trPr>
          <w:trHeight w:val="255"/>
        </w:trPr>
        <w:tc>
          <w:tcPr>
            <w:tcW w:w="13683" w:type="dxa"/>
            <w:gridSpan w:val="16"/>
            <w:noWrap/>
            <w:vAlign w:val="bottom"/>
          </w:tcPr>
          <w:p w:rsidR="00E24324" w:rsidRPr="00D803B4" w:rsidRDefault="00E24324" w:rsidP="00BE3356">
            <w:pPr>
              <w:spacing w:line="480" w:lineRule="auto"/>
              <w:jc w:val="center"/>
              <w:rPr>
                <w:b/>
              </w:rPr>
            </w:pPr>
            <w:r w:rsidRPr="00D803B4">
              <w:rPr>
                <w:b/>
              </w:rPr>
              <w:t>ARBs</w:t>
            </w:r>
          </w:p>
        </w:tc>
      </w:tr>
      <w:tr w:rsidR="00E24324" w:rsidRPr="00D803B4" w:rsidTr="00BE3356">
        <w:trPr>
          <w:trHeight w:val="255"/>
        </w:trPr>
        <w:tc>
          <w:tcPr>
            <w:tcW w:w="2895" w:type="dxa"/>
            <w:noWrap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Age</w:t>
            </w:r>
          </w:p>
        </w:tc>
        <w:tc>
          <w:tcPr>
            <w:tcW w:w="784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-0.59</w:t>
            </w:r>
          </w:p>
        </w:tc>
        <w:tc>
          <w:tcPr>
            <w:tcW w:w="785" w:type="dxa"/>
            <w:gridSpan w:val="2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0.572</w:t>
            </w:r>
          </w:p>
        </w:tc>
        <w:tc>
          <w:tcPr>
            <w:tcW w:w="910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1.61</w:t>
            </w:r>
          </w:p>
        </w:tc>
        <w:tc>
          <w:tcPr>
            <w:tcW w:w="639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0.147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-0.87</w:t>
            </w:r>
          </w:p>
        </w:tc>
        <w:tc>
          <w:tcPr>
            <w:tcW w:w="720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0.416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-0.54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0.601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-1.23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0.273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2.54</w:t>
            </w:r>
          </w:p>
        </w:tc>
        <w:tc>
          <w:tcPr>
            <w:tcW w:w="609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0.052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-0.20</w:t>
            </w:r>
          </w:p>
        </w:tc>
        <w:tc>
          <w:tcPr>
            <w:tcW w:w="845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0.857</w:t>
            </w:r>
          </w:p>
        </w:tc>
      </w:tr>
      <w:tr w:rsidR="00E24324" w:rsidRPr="00D803B4" w:rsidTr="00BE3356">
        <w:trPr>
          <w:trHeight w:val="255"/>
        </w:trPr>
        <w:tc>
          <w:tcPr>
            <w:tcW w:w="2895" w:type="dxa"/>
            <w:noWrap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Women</w:t>
            </w:r>
          </w:p>
        </w:tc>
        <w:tc>
          <w:tcPr>
            <w:tcW w:w="784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0.22</w:t>
            </w:r>
          </w:p>
        </w:tc>
        <w:tc>
          <w:tcPr>
            <w:tcW w:w="785" w:type="dxa"/>
            <w:gridSpan w:val="2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0.832</w:t>
            </w:r>
          </w:p>
        </w:tc>
        <w:tc>
          <w:tcPr>
            <w:tcW w:w="910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0.38</w:t>
            </w:r>
          </w:p>
        </w:tc>
        <w:tc>
          <w:tcPr>
            <w:tcW w:w="639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0.711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0.74</w:t>
            </w:r>
          </w:p>
        </w:tc>
        <w:tc>
          <w:tcPr>
            <w:tcW w:w="720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0.487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-0.62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0.546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-1.94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0.110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0.12</w:t>
            </w:r>
          </w:p>
        </w:tc>
        <w:tc>
          <w:tcPr>
            <w:tcW w:w="609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0.911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-0.53</w:t>
            </w:r>
          </w:p>
        </w:tc>
        <w:tc>
          <w:tcPr>
            <w:tcW w:w="845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0.650</w:t>
            </w:r>
          </w:p>
        </w:tc>
      </w:tr>
      <w:tr w:rsidR="00E24324" w:rsidRPr="00D803B4" w:rsidTr="00BE3356">
        <w:trPr>
          <w:trHeight w:val="255"/>
        </w:trPr>
        <w:tc>
          <w:tcPr>
            <w:tcW w:w="2895" w:type="dxa"/>
            <w:noWrap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BMI</w:t>
            </w:r>
          </w:p>
        </w:tc>
        <w:tc>
          <w:tcPr>
            <w:tcW w:w="784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0.80</w:t>
            </w:r>
          </w:p>
        </w:tc>
        <w:tc>
          <w:tcPr>
            <w:tcW w:w="785" w:type="dxa"/>
            <w:gridSpan w:val="2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0.445</w:t>
            </w:r>
          </w:p>
        </w:tc>
        <w:tc>
          <w:tcPr>
            <w:tcW w:w="910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-0.72</w:t>
            </w:r>
          </w:p>
        </w:tc>
        <w:tc>
          <w:tcPr>
            <w:tcW w:w="639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0.494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1.56</w:t>
            </w:r>
          </w:p>
        </w:tc>
        <w:tc>
          <w:tcPr>
            <w:tcW w:w="720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0.170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  <w:rPr>
                <w:bCs/>
              </w:rPr>
            </w:pPr>
            <w:r w:rsidRPr="00D803B4">
              <w:rPr>
                <w:bCs/>
              </w:rPr>
              <w:t>-0.17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  <w:rPr>
                <w:bCs/>
              </w:rPr>
            </w:pPr>
            <w:r w:rsidRPr="00D803B4">
              <w:rPr>
                <w:bCs/>
              </w:rPr>
              <w:t>0.872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0.05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0.963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-0.34</w:t>
            </w:r>
          </w:p>
        </w:tc>
        <w:tc>
          <w:tcPr>
            <w:tcW w:w="609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0.746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-0.09</w:t>
            </w:r>
          </w:p>
        </w:tc>
        <w:tc>
          <w:tcPr>
            <w:tcW w:w="845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0.938</w:t>
            </w:r>
          </w:p>
        </w:tc>
      </w:tr>
      <w:tr w:rsidR="00E24324" w:rsidRPr="00D803B4" w:rsidTr="00BE3356">
        <w:trPr>
          <w:trHeight w:val="255"/>
        </w:trPr>
        <w:tc>
          <w:tcPr>
            <w:tcW w:w="2895" w:type="dxa"/>
            <w:noWrap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Hypertension</w:t>
            </w:r>
          </w:p>
        </w:tc>
        <w:tc>
          <w:tcPr>
            <w:tcW w:w="784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0.48</w:t>
            </w:r>
          </w:p>
        </w:tc>
        <w:tc>
          <w:tcPr>
            <w:tcW w:w="785" w:type="dxa"/>
            <w:gridSpan w:val="2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0.649</w:t>
            </w:r>
          </w:p>
        </w:tc>
        <w:tc>
          <w:tcPr>
            <w:tcW w:w="910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-1.67</w:t>
            </w:r>
          </w:p>
        </w:tc>
        <w:tc>
          <w:tcPr>
            <w:tcW w:w="639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0.140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1.05</w:t>
            </w:r>
          </w:p>
        </w:tc>
        <w:tc>
          <w:tcPr>
            <w:tcW w:w="720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0.340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  <w:rPr>
                <w:bCs/>
              </w:rPr>
            </w:pPr>
            <w:r w:rsidRPr="00D803B4">
              <w:rPr>
                <w:bCs/>
              </w:rPr>
              <w:t>0.45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  <w:rPr>
                <w:bCs/>
              </w:rPr>
            </w:pPr>
            <w:r w:rsidRPr="00D803B4">
              <w:rPr>
                <w:bCs/>
              </w:rPr>
              <w:t>0.664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0.97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0.385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-2.31</w:t>
            </w:r>
          </w:p>
        </w:tc>
        <w:tc>
          <w:tcPr>
            <w:tcW w:w="609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0.069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0.48</w:t>
            </w:r>
          </w:p>
        </w:tc>
        <w:tc>
          <w:tcPr>
            <w:tcW w:w="845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0.678</w:t>
            </w:r>
          </w:p>
        </w:tc>
      </w:tr>
      <w:tr w:rsidR="00E24324" w:rsidRPr="00D803B4" w:rsidTr="00BE3356">
        <w:trPr>
          <w:trHeight w:val="255"/>
        </w:trPr>
        <w:tc>
          <w:tcPr>
            <w:tcW w:w="2895" w:type="dxa"/>
            <w:noWrap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Diabetes</w:t>
            </w:r>
          </w:p>
        </w:tc>
        <w:tc>
          <w:tcPr>
            <w:tcW w:w="784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-0.05</w:t>
            </w:r>
          </w:p>
        </w:tc>
        <w:tc>
          <w:tcPr>
            <w:tcW w:w="785" w:type="dxa"/>
            <w:gridSpan w:val="2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0.962</w:t>
            </w:r>
          </w:p>
        </w:tc>
        <w:tc>
          <w:tcPr>
            <w:tcW w:w="910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-2.05</w:t>
            </w:r>
          </w:p>
        </w:tc>
        <w:tc>
          <w:tcPr>
            <w:tcW w:w="639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0.074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1.01</w:t>
            </w:r>
          </w:p>
        </w:tc>
        <w:tc>
          <w:tcPr>
            <w:tcW w:w="720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0.351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1.44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0.180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1.19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0.286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-2.39</w:t>
            </w:r>
          </w:p>
        </w:tc>
        <w:tc>
          <w:tcPr>
            <w:tcW w:w="609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0.062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0.59</w:t>
            </w:r>
          </w:p>
        </w:tc>
        <w:tc>
          <w:tcPr>
            <w:tcW w:w="845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0.615</w:t>
            </w:r>
          </w:p>
        </w:tc>
      </w:tr>
      <w:tr w:rsidR="00E24324" w:rsidRPr="00D803B4" w:rsidTr="00BE3356">
        <w:trPr>
          <w:trHeight w:val="255"/>
        </w:trPr>
        <w:tc>
          <w:tcPr>
            <w:tcW w:w="2895" w:type="dxa"/>
            <w:noWrap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Coronary artery disease</w:t>
            </w:r>
          </w:p>
        </w:tc>
        <w:tc>
          <w:tcPr>
            <w:tcW w:w="784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-0.07</w:t>
            </w:r>
          </w:p>
        </w:tc>
        <w:tc>
          <w:tcPr>
            <w:tcW w:w="785" w:type="dxa"/>
            <w:gridSpan w:val="2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0.943</w:t>
            </w:r>
          </w:p>
        </w:tc>
        <w:tc>
          <w:tcPr>
            <w:tcW w:w="910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1.71</w:t>
            </w:r>
          </w:p>
        </w:tc>
        <w:tc>
          <w:tcPr>
            <w:tcW w:w="639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0.125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-0.98</w:t>
            </w:r>
          </w:p>
        </w:tc>
        <w:tc>
          <w:tcPr>
            <w:tcW w:w="720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0.357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-1.88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0.097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-0.08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0.942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-0.89</w:t>
            </w:r>
          </w:p>
        </w:tc>
        <w:tc>
          <w:tcPr>
            <w:tcW w:w="609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0.423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1.52</w:t>
            </w:r>
          </w:p>
        </w:tc>
        <w:tc>
          <w:tcPr>
            <w:tcW w:w="845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0.370</w:t>
            </w:r>
          </w:p>
        </w:tc>
      </w:tr>
      <w:tr w:rsidR="00E24324" w:rsidRPr="00D803B4" w:rsidTr="00BE3356">
        <w:trPr>
          <w:trHeight w:val="255"/>
        </w:trPr>
        <w:tc>
          <w:tcPr>
            <w:tcW w:w="2895" w:type="dxa"/>
            <w:noWrap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B Blocker</w:t>
            </w:r>
          </w:p>
        </w:tc>
        <w:tc>
          <w:tcPr>
            <w:tcW w:w="784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0.17</w:t>
            </w:r>
          </w:p>
        </w:tc>
        <w:tc>
          <w:tcPr>
            <w:tcW w:w="785" w:type="dxa"/>
            <w:gridSpan w:val="2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0.869</w:t>
            </w:r>
          </w:p>
        </w:tc>
        <w:tc>
          <w:tcPr>
            <w:tcW w:w="910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-0.33</w:t>
            </w:r>
          </w:p>
        </w:tc>
        <w:tc>
          <w:tcPr>
            <w:tcW w:w="639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0.755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0.91</w:t>
            </w:r>
          </w:p>
        </w:tc>
        <w:tc>
          <w:tcPr>
            <w:tcW w:w="720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0.413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0.20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0.849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-1.08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0.360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1.08</w:t>
            </w:r>
          </w:p>
        </w:tc>
        <w:tc>
          <w:tcPr>
            <w:tcW w:w="609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0.329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0.78</w:t>
            </w:r>
          </w:p>
        </w:tc>
        <w:tc>
          <w:tcPr>
            <w:tcW w:w="845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0.579</w:t>
            </w:r>
          </w:p>
        </w:tc>
      </w:tr>
      <w:tr w:rsidR="00E24324" w:rsidRPr="00D803B4" w:rsidTr="00BE3356">
        <w:trPr>
          <w:trHeight w:val="255"/>
        </w:trPr>
        <w:tc>
          <w:tcPr>
            <w:tcW w:w="2895" w:type="dxa"/>
            <w:noWrap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Aspirin</w:t>
            </w:r>
          </w:p>
        </w:tc>
        <w:tc>
          <w:tcPr>
            <w:tcW w:w="784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-0.40</w:t>
            </w:r>
          </w:p>
        </w:tc>
        <w:tc>
          <w:tcPr>
            <w:tcW w:w="785" w:type="dxa"/>
            <w:gridSpan w:val="2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0.719</w:t>
            </w:r>
          </w:p>
        </w:tc>
        <w:tc>
          <w:tcPr>
            <w:tcW w:w="910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-0.01</w:t>
            </w:r>
          </w:p>
        </w:tc>
        <w:tc>
          <w:tcPr>
            <w:tcW w:w="639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0.993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0.16</w:t>
            </w:r>
          </w:p>
        </w:tc>
        <w:tc>
          <w:tcPr>
            <w:tcW w:w="720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0.889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1.53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0.223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0.31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0.806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0.98</w:t>
            </w:r>
          </w:p>
        </w:tc>
        <w:tc>
          <w:tcPr>
            <w:tcW w:w="609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0.432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NA</w:t>
            </w:r>
          </w:p>
        </w:tc>
        <w:tc>
          <w:tcPr>
            <w:tcW w:w="845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NA</w:t>
            </w:r>
          </w:p>
        </w:tc>
      </w:tr>
      <w:tr w:rsidR="00E24324" w:rsidRPr="00D803B4" w:rsidTr="00BE3356">
        <w:trPr>
          <w:trHeight w:val="255"/>
        </w:trPr>
        <w:tc>
          <w:tcPr>
            <w:tcW w:w="2895" w:type="dxa"/>
            <w:noWrap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Statin</w:t>
            </w:r>
          </w:p>
        </w:tc>
        <w:tc>
          <w:tcPr>
            <w:tcW w:w="784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0.25</w:t>
            </w:r>
          </w:p>
        </w:tc>
        <w:tc>
          <w:tcPr>
            <w:tcW w:w="785" w:type="dxa"/>
            <w:gridSpan w:val="2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0.814</w:t>
            </w:r>
          </w:p>
        </w:tc>
        <w:tc>
          <w:tcPr>
            <w:tcW w:w="910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-1.41</w:t>
            </w:r>
          </w:p>
        </w:tc>
        <w:tc>
          <w:tcPr>
            <w:tcW w:w="639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0.217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0.37</w:t>
            </w:r>
          </w:p>
        </w:tc>
        <w:tc>
          <w:tcPr>
            <w:tcW w:w="720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0.732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1.03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0.351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1.10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0.352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0.39</w:t>
            </w:r>
          </w:p>
        </w:tc>
        <w:tc>
          <w:tcPr>
            <w:tcW w:w="609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0.726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0.82</w:t>
            </w:r>
          </w:p>
        </w:tc>
        <w:tc>
          <w:tcPr>
            <w:tcW w:w="845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0.499</w:t>
            </w:r>
          </w:p>
        </w:tc>
      </w:tr>
      <w:tr w:rsidR="00E24324" w:rsidRPr="00D803B4" w:rsidTr="00BE3356">
        <w:trPr>
          <w:trHeight w:val="255"/>
        </w:trPr>
        <w:tc>
          <w:tcPr>
            <w:tcW w:w="2895" w:type="dxa"/>
            <w:noWrap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Diuretic</w:t>
            </w:r>
          </w:p>
        </w:tc>
        <w:tc>
          <w:tcPr>
            <w:tcW w:w="784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-0.84</w:t>
            </w:r>
          </w:p>
        </w:tc>
        <w:tc>
          <w:tcPr>
            <w:tcW w:w="785" w:type="dxa"/>
            <w:gridSpan w:val="2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0.446</w:t>
            </w:r>
          </w:p>
        </w:tc>
        <w:tc>
          <w:tcPr>
            <w:tcW w:w="910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-1.47</w:t>
            </w:r>
          </w:p>
        </w:tc>
        <w:tc>
          <w:tcPr>
            <w:tcW w:w="639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0.216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1.62</w:t>
            </w:r>
          </w:p>
        </w:tc>
        <w:tc>
          <w:tcPr>
            <w:tcW w:w="720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0.246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-0.03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0.977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-1.52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0.267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-2.39</w:t>
            </w:r>
          </w:p>
        </w:tc>
        <w:tc>
          <w:tcPr>
            <w:tcW w:w="609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0.097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0.42</w:t>
            </w:r>
          </w:p>
        </w:tc>
        <w:tc>
          <w:tcPr>
            <w:tcW w:w="845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0.749</w:t>
            </w:r>
          </w:p>
        </w:tc>
      </w:tr>
      <w:tr w:rsidR="00E24324" w:rsidRPr="00D803B4" w:rsidTr="00BE3356">
        <w:trPr>
          <w:trHeight w:val="255"/>
        </w:trPr>
        <w:tc>
          <w:tcPr>
            <w:tcW w:w="2895" w:type="dxa"/>
            <w:noWrap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Calcium Channel Blocker</w:t>
            </w:r>
          </w:p>
        </w:tc>
        <w:tc>
          <w:tcPr>
            <w:tcW w:w="784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-1.20</w:t>
            </w:r>
          </w:p>
        </w:tc>
        <w:tc>
          <w:tcPr>
            <w:tcW w:w="785" w:type="dxa"/>
            <w:gridSpan w:val="2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0.296</w:t>
            </w:r>
          </w:p>
        </w:tc>
        <w:tc>
          <w:tcPr>
            <w:tcW w:w="910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-1.69</w:t>
            </w:r>
          </w:p>
        </w:tc>
        <w:tc>
          <w:tcPr>
            <w:tcW w:w="639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0.166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0.76</w:t>
            </w:r>
          </w:p>
        </w:tc>
        <w:tc>
          <w:tcPr>
            <w:tcW w:w="720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0.502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0.20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0.853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-1.44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0.247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-1.37</w:t>
            </w:r>
          </w:p>
        </w:tc>
        <w:tc>
          <w:tcPr>
            <w:tcW w:w="609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0.241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0.77</w:t>
            </w:r>
          </w:p>
        </w:tc>
        <w:tc>
          <w:tcPr>
            <w:tcW w:w="845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0.581</w:t>
            </w:r>
          </w:p>
        </w:tc>
      </w:tr>
      <w:tr w:rsidR="00E24324" w:rsidRPr="00D803B4" w:rsidTr="00BE3356">
        <w:trPr>
          <w:trHeight w:val="255"/>
        </w:trPr>
        <w:tc>
          <w:tcPr>
            <w:tcW w:w="2895" w:type="dxa"/>
            <w:noWrap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Systolic Blood Pressure baseline</w:t>
            </w:r>
          </w:p>
        </w:tc>
        <w:tc>
          <w:tcPr>
            <w:tcW w:w="784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-0.07</w:t>
            </w:r>
          </w:p>
        </w:tc>
        <w:tc>
          <w:tcPr>
            <w:tcW w:w="785" w:type="dxa"/>
            <w:gridSpan w:val="2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0.948</w:t>
            </w:r>
          </w:p>
        </w:tc>
        <w:tc>
          <w:tcPr>
            <w:tcW w:w="910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0.35</w:t>
            </w:r>
          </w:p>
        </w:tc>
        <w:tc>
          <w:tcPr>
            <w:tcW w:w="639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0.741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0.08</w:t>
            </w:r>
          </w:p>
        </w:tc>
        <w:tc>
          <w:tcPr>
            <w:tcW w:w="720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0.943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-0.05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0.961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-0.52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0.641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-2.02</w:t>
            </w:r>
          </w:p>
        </w:tc>
        <w:tc>
          <w:tcPr>
            <w:tcW w:w="609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0.113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-0.47</w:t>
            </w:r>
          </w:p>
        </w:tc>
        <w:tc>
          <w:tcPr>
            <w:tcW w:w="845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0.683</w:t>
            </w:r>
          </w:p>
        </w:tc>
      </w:tr>
      <w:tr w:rsidR="00E24324" w:rsidRPr="00D803B4" w:rsidTr="00BE3356">
        <w:trPr>
          <w:trHeight w:val="255"/>
        </w:trPr>
        <w:tc>
          <w:tcPr>
            <w:tcW w:w="2895" w:type="dxa"/>
            <w:noWrap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 xml:space="preserve">Diastolic Blood Pressure </w:t>
            </w:r>
            <w:r w:rsidRPr="00D803B4">
              <w:lastRenderedPageBreak/>
              <w:t>baseline</w:t>
            </w:r>
          </w:p>
        </w:tc>
        <w:tc>
          <w:tcPr>
            <w:tcW w:w="784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lastRenderedPageBreak/>
              <w:t>0.30</w:t>
            </w:r>
          </w:p>
        </w:tc>
        <w:tc>
          <w:tcPr>
            <w:tcW w:w="785" w:type="dxa"/>
            <w:gridSpan w:val="2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0.771</w:t>
            </w:r>
          </w:p>
        </w:tc>
        <w:tc>
          <w:tcPr>
            <w:tcW w:w="910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1.08</w:t>
            </w:r>
          </w:p>
        </w:tc>
        <w:tc>
          <w:tcPr>
            <w:tcW w:w="639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0.323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0.08</w:t>
            </w:r>
          </w:p>
        </w:tc>
        <w:tc>
          <w:tcPr>
            <w:tcW w:w="720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0.939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-0.17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0.872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-0.44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0.690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0.06</w:t>
            </w:r>
          </w:p>
        </w:tc>
        <w:tc>
          <w:tcPr>
            <w:tcW w:w="609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0.954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-0.63</w:t>
            </w:r>
          </w:p>
        </w:tc>
        <w:tc>
          <w:tcPr>
            <w:tcW w:w="845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0.594</w:t>
            </w:r>
          </w:p>
        </w:tc>
      </w:tr>
      <w:tr w:rsidR="00E24324" w:rsidRPr="00D803B4" w:rsidTr="00BE3356">
        <w:trPr>
          <w:trHeight w:val="255"/>
        </w:trPr>
        <w:tc>
          <w:tcPr>
            <w:tcW w:w="2895" w:type="dxa"/>
            <w:noWrap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lastRenderedPageBreak/>
              <w:t>Delta Systolic Blood Pressure</w:t>
            </w:r>
          </w:p>
        </w:tc>
        <w:tc>
          <w:tcPr>
            <w:tcW w:w="784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0.33</w:t>
            </w:r>
          </w:p>
        </w:tc>
        <w:tc>
          <w:tcPr>
            <w:tcW w:w="785" w:type="dxa"/>
            <w:gridSpan w:val="2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0.751</w:t>
            </w:r>
          </w:p>
        </w:tc>
        <w:tc>
          <w:tcPr>
            <w:tcW w:w="910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0.38</w:t>
            </w:r>
          </w:p>
        </w:tc>
        <w:tc>
          <w:tcPr>
            <w:tcW w:w="639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0.716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0.85</w:t>
            </w:r>
          </w:p>
        </w:tc>
        <w:tc>
          <w:tcPr>
            <w:tcW w:w="720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0.442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-1.21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0.264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-1.36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0.268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-1.38</w:t>
            </w:r>
          </w:p>
        </w:tc>
        <w:tc>
          <w:tcPr>
            <w:tcW w:w="609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0.239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-0.58</w:t>
            </w:r>
          </w:p>
        </w:tc>
        <w:tc>
          <w:tcPr>
            <w:tcW w:w="845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0.619</w:t>
            </w:r>
          </w:p>
        </w:tc>
      </w:tr>
      <w:tr w:rsidR="00E24324" w:rsidRPr="00D803B4" w:rsidTr="00BE3356">
        <w:trPr>
          <w:trHeight w:val="255"/>
        </w:trPr>
        <w:tc>
          <w:tcPr>
            <w:tcW w:w="2895" w:type="dxa"/>
            <w:noWrap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Delta Diastolic Blood Pressure</w:t>
            </w:r>
          </w:p>
        </w:tc>
        <w:tc>
          <w:tcPr>
            <w:tcW w:w="784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0.34</w:t>
            </w:r>
          </w:p>
        </w:tc>
        <w:tc>
          <w:tcPr>
            <w:tcW w:w="785" w:type="dxa"/>
            <w:gridSpan w:val="2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0.742</w:t>
            </w:r>
          </w:p>
        </w:tc>
        <w:tc>
          <w:tcPr>
            <w:tcW w:w="910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0.66</w:t>
            </w:r>
          </w:p>
        </w:tc>
        <w:tc>
          <w:tcPr>
            <w:tcW w:w="639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0.534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  <w:rPr>
                <w:bCs/>
              </w:rPr>
            </w:pPr>
            <w:r w:rsidRPr="00D803B4">
              <w:rPr>
                <w:bCs/>
              </w:rPr>
              <w:t>0.72</w:t>
            </w:r>
          </w:p>
        </w:tc>
        <w:tc>
          <w:tcPr>
            <w:tcW w:w="720" w:type="dxa"/>
          </w:tcPr>
          <w:p w:rsidR="00E24324" w:rsidRPr="00D803B4" w:rsidRDefault="00E24324" w:rsidP="00BE3356">
            <w:pPr>
              <w:spacing w:line="480" w:lineRule="auto"/>
              <w:rPr>
                <w:bCs/>
              </w:rPr>
            </w:pPr>
            <w:r w:rsidRPr="00D803B4">
              <w:rPr>
                <w:bCs/>
              </w:rPr>
              <w:t>0.509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-1.29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0.238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-1.42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0.251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-0.99</w:t>
            </w:r>
          </w:p>
        </w:tc>
        <w:tc>
          <w:tcPr>
            <w:tcW w:w="609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0.380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-0.59</w:t>
            </w:r>
          </w:p>
        </w:tc>
        <w:tc>
          <w:tcPr>
            <w:tcW w:w="845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0.613</w:t>
            </w:r>
          </w:p>
        </w:tc>
      </w:tr>
      <w:tr w:rsidR="00E24324" w:rsidRPr="00D803B4" w:rsidTr="00BE3356">
        <w:trPr>
          <w:trHeight w:val="255"/>
        </w:trPr>
        <w:tc>
          <w:tcPr>
            <w:tcW w:w="2895" w:type="dxa"/>
            <w:noWrap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Quality of trial</w:t>
            </w:r>
          </w:p>
        </w:tc>
        <w:tc>
          <w:tcPr>
            <w:tcW w:w="784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0.90</w:t>
            </w:r>
          </w:p>
        </w:tc>
        <w:tc>
          <w:tcPr>
            <w:tcW w:w="785" w:type="dxa"/>
            <w:gridSpan w:val="2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0.393</w:t>
            </w:r>
          </w:p>
        </w:tc>
        <w:tc>
          <w:tcPr>
            <w:tcW w:w="910" w:type="dxa"/>
            <w:vAlign w:val="bottom"/>
          </w:tcPr>
          <w:p w:rsidR="00E24324" w:rsidRPr="00D803B4" w:rsidRDefault="00E24324" w:rsidP="00BE3356">
            <w:pPr>
              <w:spacing w:line="480" w:lineRule="auto"/>
              <w:rPr>
                <w:bCs/>
              </w:rPr>
            </w:pPr>
            <w:r w:rsidRPr="00D803B4">
              <w:rPr>
                <w:bCs/>
              </w:rPr>
              <w:t>0.18</w:t>
            </w:r>
          </w:p>
        </w:tc>
        <w:tc>
          <w:tcPr>
            <w:tcW w:w="639" w:type="dxa"/>
          </w:tcPr>
          <w:p w:rsidR="00E24324" w:rsidRPr="00D803B4" w:rsidRDefault="00E24324" w:rsidP="00BE3356">
            <w:pPr>
              <w:spacing w:line="480" w:lineRule="auto"/>
              <w:rPr>
                <w:bCs/>
              </w:rPr>
            </w:pPr>
            <w:r w:rsidRPr="00D803B4">
              <w:rPr>
                <w:bCs/>
              </w:rPr>
              <w:t>0.864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0.34</w:t>
            </w:r>
          </w:p>
        </w:tc>
        <w:tc>
          <w:tcPr>
            <w:tcW w:w="720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0.748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0.09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0.932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0.74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0.492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1.82</w:t>
            </w:r>
          </w:p>
        </w:tc>
        <w:tc>
          <w:tcPr>
            <w:tcW w:w="609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0.129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0.13</w:t>
            </w:r>
          </w:p>
        </w:tc>
        <w:tc>
          <w:tcPr>
            <w:tcW w:w="845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0.912</w:t>
            </w:r>
          </w:p>
        </w:tc>
      </w:tr>
      <w:tr w:rsidR="00E24324" w:rsidRPr="00D803B4" w:rsidTr="00BE3356">
        <w:trPr>
          <w:trHeight w:val="255"/>
        </w:trPr>
        <w:tc>
          <w:tcPr>
            <w:tcW w:w="2895" w:type="dxa"/>
            <w:noWrap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Event rate placebo</w:t>
            </w:r>
          </w:p>
        </w:tc>
        <w:tc>
          <w:tcPr>
            <w:tcW w:w="784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-0.47</w:t>
            </w:r>
          </w:p>
        </w:tc>
        <w:tc>
          <w:tcPr>
            <w:tcW w:w="785" w:type="dxa"/>
            <w:gridSpan w:val="2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0.651</w:t>
            </w:r>
          </w:p>
        </w:tc>
        <w:tc>
          <w:tcPr>
            <w:tcW w:w="910" w:type="dxa"/>
            <w:vAlign w:val="bottom"/>
          </w:tcPr>
          <w:p w:rsidR="00E24324" w:rsidRPr="00D803B4" w:rsidRDefault="00E24324" w:rsidP="00BE3356">
            <w:pPr>
              <w:spacing w:line="480" w:lineRule="auto"/>
              <w:rPr>
                <w:bCs/>
              </w:rPr>
            </w:pPr>
            <w:r w:rsidRPr="00D803B4">
              <w:rPr>
                <w:bCs/>
              </w:rPr>
              <w:t>0.18</w:t>
            </w:r>
          </w:p>
        </w:tc>
        <w:tc>
          <w:tcPr>
            <w:tcW w:w="639" w:type="dxa"/>
          </w:tcPr>
          <w:p w:rsidR="00E24324" w:rsidRPr="00D803B4" w:rsidRDefault="00E24324" w:rsidP="00BE3356">
            <w:pPr>
              <w:spacing w:line="480" w:lineRule="auto"/>
              <w:rPr>
                <w:bCs/>
              </w:rPr>
            </w:pPr>
            <w:r w:rsidRPr="00D803B4">
              <w:rPr>
                <w:bCs/>
              </w:rPr>
              <w:t>0.859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-0.62</w:t>
            </w:r>
          </w:p>
        </w:tc>
        <w:tc>
          <w:tcPr>
            <w:tcW w:w="720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0.557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-0.10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0.921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0.32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0.765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-1.94</w:t>
            </w:r>
          </w:p>
        </w:tc>
        <w:tc>
          <w:tcPr>
            <w:tcW w:w="609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0.110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0.80</w:t>
            </w:r>
          </w:p>
        </w:tc>
        <w:tc>
          <w:tcPr>
            <w:tcW w:w="845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0.505</w:t>
            </w:r>
          </w:p>
        </w:tc>
      </w:tr>
      <w:tr w:rsidR="00E24324" w:rsidRPr="00D803B4" w:rsidTr="00BE3356">
        <w:trPr>
          <w:trHeight w:val="255"/>
        </w:trPr>
        <w:tc>
          <w:tcPr>
            <w:tcW w:w="13683" w:type="dxa"/>
            <w:gridSpan w:val="16"/>
            <w:noWrap/>
            <w:vAlign w:val="bottom"/>
          </w:tcPr>
          <w:p w:rsidR="00E24324" w:rsidRPr="00D803B4" w:rsidRDefault="00E24324" w:rsidP="00BE3356">
            <w:pPr>
              <w:spacing w:line="480" w:lineRule="auto"/>
              <w:jc w:val="center"/>
              <w:rPr>
                <w:b/>
              </w:rPr>
            </w:pPr>
            <w:r w:rsidRPr="00D803B4">
              <w:rPr>
                <w:b/>
              </w:rPr>
              <w:t>ACE-Is</w:t>
            </w:r>
          </w:p>
        </w:tc>
      </w:tr>
      <w:tr w:rsidR="00E24324" w:rsidRPr="00D803B4" w:rsidTr="00BE3356">
        <w:trPr>
          <w:trHeight w:val="255"/>
        </w:trPr>
        <w:tc>
          <w:tcPr>
            <w:tcW w:w="2895" w:type="dxa"/>
            <w:noWrap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Age</w:t>
            </w:r>
          </w:p>
        </w:tc>
        <w:tc>
          <w:tcPr>
            <w:tcW w:w="784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-0.87</w:t>
            </w:r>
          </w:p>
        </w:tc>
        <w:tc>
          <w:tcPr>
            <w:tcW w:w="785" w:type="dxa"/>
            <w:gridSpan w:val="2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0.402</w:t>
            </w:r>
          </w:p>
        </w:tc>
        <w:tc>
          <w:tcPr>
            <w:tcW w:w="910" w:type="dxa"/>
            <w:vAlign w:val="bottom"/>
          </w:tcPr>
          <w:p w:rsidR="00E24324" w:rsidRPr="00D803B4" w:rsidRDefault="00E24324" w:rsidP="00BE3356">
            <w:pPr>
              <w:spacing w:line="480" w:lineRule="auto"/>
              <w:rPr>
                <w:bCs/>
              </w:rPr>
            </w:pPr>
            <w:r w:rsidRPr="00D803B4">
              <w:rPr>
                <w:bCs/>
              </w:rPr>
              <w:t>-0.09</w:t>
            </w:r>
          </w:p>
        </w:tc>
        <w:tc>
          <w:tcPr>
            <w:tcW w:w="639" w:type="dxa"/>
            <w:vAlign w:val="bottom"/>
          </w:tcPr>
          <w:p w:rsidR="00E24324" w:rsidRPr="00D803B4" w:rsidRDefault="00E24324" w:rsidP="00BE3356">
            <w:pPr>
              <w:spacing w:line="480" w:lineRule="auto"/>
              <w:rPr>
                <w:bCs/>
              </w:rPr>
            </w:pPr>
            <w:r w:rsidRPr="00D803B4">
              <w:rPr>
                <w:bCs/>
              </w:rPr>
              <w:t>0.929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-0.95</w:t>
            </w:r>
          </w:p>
        </w:tc>
        <w:tc>
          <w:tcPr>
            <w:tcW w:w="720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0.362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0.41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0.690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-0.25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0.811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0.33</w:t>
            </w:r>
          </w:p>
        </w:tc>
        <w:tc>
          <w:tcPr>
            <w:tcW w:w="609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0.748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-1.50</w:t>
            </w:r>
          </w:p>
        </w:tc>
        <w:tc>
          <w:tcPr>
            <w:tcW w:w="845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0.231</w:t>
            </w:r>
          </w:p>
        </w:tc>
      </w:tr>
      <w:tr w:rsidR="00E24324" w:rsidRPr="00D803B4" w:rsidTr="00BE3356">
        <w:trPr>
          <w:trHeight w:val="255"/>
        </w:trPr>
        <w:tc>
          <w:tcPr>
            <w:tcW w:w="2895" w:type="dxa"/>
            <w:noWrap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Women</w:t>
            </w:r>
          </w:p>
        </w:tc>
        <w:tc>
          <w:tcPr>
            <w:tcW w:w="784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0.49</w:t>
            </w:r>
          </w:p>
        </w:tc>
        <w:tc>
          <w:tcPr>
            <w:tcW w:w="785" w:type="dxa"/>
            <w:gridSpan w:val="2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0.637</w:t>
            </w:r>
          </w:p>
        </w:tc>
        <w:tc>
          <w:tcPr>
            <w:tcW w:w="910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0.05</w:t>
            </w:r>
          </w:p>
        </w:tc>
        <w:tc>
          <w:tcPr>
            <w:tcW w:w="639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0.964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0.71</w:t>
            </w:r>
          </w:p>
        </w:tc>
        <w:tc>
          <w:tcPr>
            <w:tcW w:w="720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0.497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0.69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0.506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-0.91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0.384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2.05</w:t>
            </w:r>
          </w:p>
        </w:tc>
        <w:tc>
          <w:tcPr>
            <w:tcW w:w="609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0.080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0.22</w:t>
            </w:r>
          </w:p>
        </w:tc>
        <w:tc>
          <w:tcPr>
            <w:tcW w:w="845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0.843</w:t>
            </w:r>
          </w:p>
        </w:tc>
      </w:tr>
      <w:tr w:rsidR="00E24324" w:rsidRPr="00D803B4" w:rsidTr="00BE3356">
        <w:trPr>
          <w:trHeight w:val="255"/>
        </w:trPr>
        <w:tc>
          <w:tcPr>
            <w:tcW w:w="2895" w:type="dxa"/>
            <w:noWrap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BMI</w:t>
            </w:r>
          </w:p>
        </w:tc>
        <w:tc>
          <w:tcPr>
            <w:tcW w:w="784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2.25</w:t>
            </w:r>
          </w:p>
        </w:tc>
        <w:tc>
          <w:tcPr>
            <w:tcW w:w="785" w:type="dxa"/>
            <w:gridSpan w:val="2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0.266</w:t>
            </w:r>
          </w:p>
        </w:tc>
        <w:tc>
          <w:tcPr>
            <w:tcW w:w="910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0.18</w:t>
            </w:r>
          </w:p>
        </w:tc>
        <w:tc>
          <w:tcPr>
            <w:tcW w:w="639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0.886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1.04</w:t>
            </w:r>
          </w:p>
        </w:tc>
        <w:tc>
          <w:tcPr>
            <w:tcW w:w="720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0.487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2.23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0.269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2.32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0.259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-0.25</w:t>
            </w:r>
          </w:p>
        </w:tc>
        <w:tc>
          <w:tcPr>
            <w:tcW w:w="609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0.843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NA</w:t>
            </w:r>
          </w:p>
        </w:tc>
        <w:tc>
          <w:tcPr>
            <w:tcW w:w="845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NA</w:t>
            </w:r>
          </w:p>
        </w:tc>
      </w:tr>
      <w:tr w:rsidR="00E24324" w:rsidRPr="00D803B4" w:rsidTr="00BE3356">
        <w:trPr>
          <w:trHeight w:val="255"/>
        </w:trPr>
        <w:tc>
          <w:tcPr>
            <w:tcW w:w="2895" w:type="dxa"/>
            <w:noWrap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Hypertension</w:t>
            </w:r>
          </w:p>
        </w:tc>
        <w:tc>
          <w:tcPr>
            <w:tcW w:w="784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1.16</w:t>
            </w:r>
          </w:p>
        </w:tc>
        <w:tc>
          <w:tcPr>
            <w:tcW w:w="785" w:type="dxa"/>
            <w:gridSpan w:val="2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0.277</w:t>
            </w:r>
          </w:p>
        </w:tc>
        <w:tc>
          <w:tcPr>
            <w:tcW w:w="910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0.22</w:t>
            </w:r>
          </w:p>
        </w:tc>
        <w:tc>
          <w:tcPr>
            <w:tcW w:w="639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0.833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1.32</w:t>
            </w:r>
          </w:p>
        </w:tc>
        <w:tc>
          <w:tcPr>
            <w:tcW w:w="720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0.220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0.97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0.357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-0.22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0.834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1.33</w:t>
            </w:r>
          </w:p>
        </w:tc>
        <w:tc>
          <w:tcPr>
            <w:tcW w:w="609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0.233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-1.68</w:t>
            </w:r>
          </w:p>
        </w:tc>
        <w:tc>
          <w:tcPr>
            <w:tcW w:w="845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0.192</w:t>
            </w:r>
          </w:p>
        </w:tc>
      </w:tr>
      <w:tr w:rsidR="00E24324" w:rsidRPr="00D803B4" w:rsidTr="00BE3356">
        <w:trPr>
          <w:trHeight w:val="255"/>
        </w:trPr>
        <w:tc>
          <w:tcPr>
            <w:tcW w:w="2895" w:type="dxa"/>
            <w:noWrap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Diabetes</w:t>
            </w:r>
          </w:p>
        </w:tc>
        <w:tc>
          <w:tcPr>
            <w:tcW w:w="784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1.23</w:t>
            </w:r>
          </w:p>
        </w:tc>
        <w:tc>
          <w:tcPr>
            <w:tcW w:w="785" w:type="dxa"/>
            <w:gridSpan w:val="2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0.249</w:t>
            </w:r>
          </w:p>
        </w:tc>
        <w:tc>
          <w:tcPr>
            <w:tcW w:w="910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0.29</w:t>
            </w:r>
          </w:p>
        </w:tc>
        <w:tc>
          <w:tcPr>
            <w:tcW w:w="639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0.776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0.76</w:t>
            </w:r>
          </w:p>
        </w:tc>
        <w:tc>
          <w:tcPr>
            <w:tcW w:w="720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0.465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1.13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0.286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1.20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0.264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0.64</w:t>
            </w:r>
          </w:p>
        </w:tc>
        <w:tc>
          <w:tcPr>
            <w:tcW w:w="609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0.544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-1.96</w:t>
            </w:r>
          </w:p>
        </w:tc>
        <w:tc>
          <w:tcPr>
            <w:tcW w:w="845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0.145</w:t>
            </w:r>
          </w:p>
        </w:tc>
      </w:tr>
      <w:tr w:rsidR="00E24324" w:rsidRPr="00D803B4" w:rsidTr="00BE3356">
        <w:trPr>
          <w:trHeight w:val="255"/>
        </w:trPr>
        <w:tc>
          <w:tcPr>
            <w:tcW w:w="2895" w:type="dxa"/>
            <w:noWrap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Coronary artery disease</w:t>
            </w:r>
          </w:p>
        </w:tc>
        <w:tc>
          <w:tcPr>
            <w:tcW w:w="784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-1.27</w:t>
            </w:r>
          </w:p>
        </w:tc>
        <w:tc>
          <w:tcPr>
            <w:tcW w:w="785" w:type="dxa"/>
            <w:gridSpan w:val="2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0.259</w:t>
            </w:r>
          </w:p>
        </w:tc>
        <w:tc>
          <w:tcPr>
            <w:tcW w:w="910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-0.80</w:t>
            </w:r>
          </w:p>
        </w:tc>
        <w:tc>
          <w:tcPr>
            <w:tcW w:w="639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0.452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0.44</w:t>
            </w:r>
          </w:p>
        </w:tc>
        <w:tc>
          <w:tcPr>
            <w:tcW w:w="720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0.668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-0.34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0.745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0.01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0.991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1.01</w:t>
            </w:r>
          </w:p>
        </w:tc>
        <w:tc>
          <w:tcPr>
            <w:tcW w:w="609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0.388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0.92</w:t>
            </w:r>
          </w:p>
        </w:tc>
        <w:tc>
          <w:tcPr>
            <w:tcW w:w="845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0.526</w:t>
            </w:r>
          </w:p>
        </w:tc>
      </w:tr>
      <w:tr w:rsidR="00E24324" w:rsidRPr="00D803B4" w:rsidTr="00BE3356">
        <w:trPr>
          <w:trHeight w:val="255"/>
        </w:trPr>
        <w:tc>
          <w:tcPr>
            <w:tcW w:w="2895" w:type="dxa"/>
            <w:noWrap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B Blocker</w:t>
            </w:r>
          </w:p>
        </w:tc>
        <w:tc>
          <w:tcPr>
            <w:tcW w:w="784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0.09</w:t>
            </w:r>
          </w:p>
        </w:tc>
        <w:tc>
          <w:tcPr>
            <w:tcW w:w="785" w:type="dxa"/>
            <w:gridSpan w:val="2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0.927</w:t>
            </w:r>
          </w:p>
        </w:tc>
        <w:tc>
          <w:tcPr>
            <w:tcW w:w="910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-0.51</w:t>
            </w:r>
          </w:p>
        </w:tc>
        <w:tc>
          <w:tcPr>
            <w:tcW w:w="639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0.622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1.27</w:t>
            </w:r>
          </w:p>
        </w:tc>
        <w:tc>
          <w:tcPr>
            <w:tcW w:w="720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0.241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0.43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0.681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1.63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0.147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-2.12</w:t>
            </w:r>
          </w:p>
        </w:tc>
        <w:tc>
          <w:tcPr>
            <w:tcW w:w="609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0.088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0.08</w:t>
            </w:r>
          </w:p>
        </w:tc>
        <w:tc>
          <w:tcPr>
            <w:tcW w:w="845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0.944</w:t>
            </w:r>
          </w:p>
        </w:tc>
      </w:tr>
      <w:tr w:rsidR="00E24324" w:rsidRPr="00D803B4" w:rsidTr="00BE3356">
        <w:trPr>
          <w:trHeight w:val="255"/>
        </w:trPr>
        <w:tc>
          <w:tcPr>
            <w:tcW w:w="2895" w:type="dxa"/>
            <w:noWrap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Aspirin</w:t>
            </w:r>
          </w:p>
        </w:tc>
        <w:tc>
          <w:tcPr>
            <w:tcW w:w="784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-1.45</w:t>
            </w:r>
          </w:p>
        </w:tc>
        <w:tc>
          <w:tcPr>
            <w:tcW w:w="785" w:type="dxa"/>
            <w:gridSpan w:val="2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0.185</w:t>
            </w:r>
          </w:p>
        </w:tc>
        <w:tc>
          <w:tcPr>
            <w:tcW w:w="910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-0.64</w:t>
            </w:r>
          </w:p>
        </w:tc>
        <w:tc>
          <w:tcPr>
            <w:tcW w:w="639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0.541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-1.11</w:t>
            </w:r>
          </w:p>
        </w:tc>
        <w:tc>
          <w:tcPr>
            <w:tcW w:w="720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0.298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-1.83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0.105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-0.66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0.531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-1.19</w:t>
            </w:r>
          </w:p>
        </w:tc>
        <w:tc>
          <w:tcPr>
            <w:tcW w:w="609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0.278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-0.30</w:t>
            </w:r>
          </w:p>
        </w:tc>
        <w:tc>
          <w:tcPr>
            <w:tcW w:w="845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0.782</w:t>
            </w:r>
          </w:p>
        </w:tc>
      </w:tr>
      <w:tr w:rsidR="00E24324" w:rsidRPr="00D803B4" w:rsidTr="00BE3356">
        <w:trPr>
          <w:trHeight w:val="255"/>
        </w:trPr>
        <w:tc>
          <w:tcPr>
            <w:tcW w:w="2895" w:type="dxa"/>
            <w:noWrap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Statin</w:t>
            </w:r>
          </w:p>
        </w:tc>
        <w:tc>
          <w:tcPr>
            <w:tcW w:w="784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0.06</w:t>
            </w:r>
          </w:p>
        </w:tc>
        <w:tc>
          <w:tcPr>
            <w:tcW w:w="785" w:type="dxa"/>
            <w:gridSpan w:val="2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0.952</w:t>
            </w:r>
          </w:p>
        </w:tc>
        <w:tc>
          <w:tcPr>
            <w:tcW w:w="910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-0.07</w:t>
            </w:r>
          </w:p>
        </w:tc>
        <w:tc>
          <w:tcPr>
            <w:tcW w:w="639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0.948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0.74</w:t>
            </w:r>
          </w:p>
        </w:tc>
        <w:tc>
          <w:tcPr>
            <w:tcW w:w="720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0.481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-0.18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0.859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0.09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0.933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-1.26</w:t>
            </w:r>
          </w:p>
        </w:tc>
        <w:tc>
          <w:tcPr>
            <w:tcW w:w="609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0.254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0.09</w:t>
            </w:r>
          </w:p>
        </w:tc>
        <w:tc>
          <w:tcPr>
            <w:tcW w:w="845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0.931</w:t>
            </w:r>
          </w:p>
        </w:tc>
      </w:tr>
      <w:tr w:rsidR="00E24324" w:rsidRPr="00D803B4" w:rsidTr="00BE3356">
        <w:trPr>
          <w:trHeight w:val="255"/>
        </w:trPr>
        <w:tc>
          <w:tcPr>
            <w:tcW w:w="2895" w:type="dxa"/>
            <w:noWrap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Diuretic</w:t>
            </w:r>
          </w:p>
        </w:tc>
        <w:tc>
          <w:tcPr>
            <w:tcW w:w="784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-0.22</w:t>
            </w:r>
          </w:p>
        </w:tc>
        <w:tc>
          <w:tcPr>
            <w:tcW w:w="785" w:type="dxa"/>
            <w:gridSpan w:val="2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0.839</w:t>
            </w:r>
          </w:p>
        </w:tc>
        <w:tc>
          <w:tcPr>
            <w:tcW w:w="910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-0.58</w:t>
            </w:r>
          </w:p>
        </w:tc>
        <w:tc>
          <w:tcPr>
            <w:tcW w:w="639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0.594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1.32</w:t>
            </w:r>
          </w:p>
        </w:tc>
        <w:tc>
          <w:tcPr>
            <w:tcW w:w="720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0.257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0.12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0.911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-0.06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0.952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1.15</w:t>
            </w:r>
          </w:p>
        </w:tc>
        <w:tc>
          <w:tcPr>
            <w:tcW w:w="609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0.333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-0.99</w:t>
            </w:r>
          </w:p>
        </w:tc>
        <w:tc>
          <w:tcPr>
            <w:tcW w:w="845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0.428</w:t>
            </w:r>
          </w:p>
        </w:tc>
      </w:tr>
      <w:tr w:rsidR="00E24324" w:rsidRPr="00D803B4" w:rsidTr="00BE3356">
        <w:trPr>
          <w:trHeight w:val="255"/>
        </w:trPr>
        <w:tc>
          <w:tcPr>
            <w:tcW w:w="2895" w:type="dxa"/>
            <w:noWrap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Calcium Channel Blocker</w:t>
            </w:r>
          </w:p>
        </w:tc>
        <w:tc>
          <w:tcPr>
            <w:tcW w:w="784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-0.12</w:t>
            </w:r>
          </w:p>
        </w:tc>
        <w:tc>
          <w:tcPr>
            <w:tcW w:w="785" w:type="dxa"/>
            <w:gridSpan w:val="2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0.908</w:t>
            </w:r>
          </w:p>
        </w:tc>
        <w:tc>
          <w:tcPr>
            <w:tcW w:w="910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-0.10</w:t>
            </w:r>
          </w:p>
        </w:tc>
        <w:tc>
          <w:tcPr>
            <w:tcW w:w="639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0.924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-1.13</w:t>
            </w:r>
          </w:p>
        </w:tc>
        <w:tc>
          <w:tcPr>
            <w:tcW w:w="720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0.291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-0.79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0.453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-0.42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0.716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-0.56</w:t>
            </w:r>
          </w:p>
        </w:tc>
        <w:tc>
          <w:tcPr>
            <w:tcW w:w="609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0.600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-1.40</w:t>
            </w:r>
          </w:p>
        </w:tc>
        <w:tc>
          <w:tcPr>
            <w:tcW w:w="845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0.257</w:t>
            </w:r>
          </w:p>
        </w:tc>
      </w:tr>
      <w:tr w:rsidR="00E24324" w:rsidRPr="00D803B4" w:rsidTr="00BE3356">
        <w:trPr>
          <w:trHeight w:val="255"/>
        </w:trPr>
        <w:tc>
          <w:tcPr>
            <w:tcW w:w="2895" w:type="dxa"/>
            <w:noWrap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 xml:space="preserve">Systolic Blood Pressure </w:t>
            </w:r>
            <w:r w:rsidRPr="00D803B4">
              <w:lastRenderedPageBreak/>
              <w:t>baseline</w:t>
            </w:r>
          </w:p>
        </w:tc>
        <w:tc>
          <w:tcPr>
            <w:tcW w:w="784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lastRenderedPageBreak/>
              <w:t>-0.14</w:t>
            </w:r>
          </w:p>
        </w:tc>
        <w:tc>
          <w:tcPr>
            <w:tcW w:w="785" w:type="dxa"/>
            <w:gridSpan w:val="2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0.890</w:t>
            </w:r>
          </w:p>
        </w:tc>
        <w:tc>
          <w:tcPr>
            <w:tcW w:w="910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-1.12</w:t>
            </w:r>
          </w:p>
        </w:tc>
        <w:tc>
          <w:tcPr>
            <w:tcW w:w="639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0.287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0.17</w:t>
            </w:r>
          </w:p>
        </w:tc>
        <w:tc>
          <w:tcPr>
            <w:tcW w:w="720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0.867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1.19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0.258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-0.12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0.906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-0.24</w:t>
            </w:r>
          </w:p>
        </w:tc>
        <w:tc>
          <w:tcPr>
            <w:tcW w:w="609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0.818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0.01</w:t>
            </w:r>
          </w:p>
        </w:tc>
        <w:tc>
          <w:tcPr>
            <w:tcW w:w="845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0.994</w:t>
            </w:r>
          </w:p>
        </w:tc>
      </w:tr>
      <w:tr w:rsidR="00E24324" w:rsidRPr="00D803B4" w:rsidTr="00BE3356">
        <w:trPr>
          <w:trHeight w:val="255"/>
        </w:trPr>
        <w:tc>
          <w:tcPr>
            <w:tcW w:w="2895" w:type="dxa"/>
            <w:noWrap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lastRenderedPageBreak/>
              <w:t>Diastolic Blood Pressure baseline</w:t>
            </w:r>
          </w:p>
        </w:tc>
        <w:tc>
          <w:tcPr>
            <w:tcW w:w="784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-0.22</w:t>
            </w:r>
          </w:p>
        </w:tc>
        <w:tc>
          <w:tcPr>
            <w:tcW w:w="785" w:type="dxa"/>
            <w:gridSpan w:val="2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0.828</w:t>
            </w:r>
          </w:p>
        </w:tc>
        <w:tc>
          <w:tcPr>
            <w:tcW w:w="910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-1.23</w:t>
            </w:r>
          </w:p>
        </w:tc>
        <w:tc>
          <w:tcPr>
            <w:tcW w:w="639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0.245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0.29</w:t>
            </w:r>
          </w:p>
        </w:tc>
        <w:tc>
          <w:tcPr>
            <w:tcW w:w="720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0.778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0.91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0.381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-0.36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0.731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-0.70</w:t>
            </w:r>
          </w:p>
        </w:tc>
        <w:tc>
          <w:tcPr>
            <w:tcW w:w="609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0.504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1.20</w:t>
            </w:r>
          </w:p>
        </w:tc>
        <w:tc>
          <w:tcPr>
            <w:tcW w:w="845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0.317</w:t>
            </w:r>
          </w:p>
        </w:tc>
      </w:tr>
      <w:tr w:rsidR="00E24324" w:rsidRPr="00D803B4" w:rsidTr="00BE3356">
        <w:trPr>
          <w:trHeight w:val="255"/>
        </w:trPr>
        <w:tc>
          <w:tcPr>
            <w:tcW w:w="2895" w:type="dxa"/>
            <w:noWrap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Delta Systolic Blood Pressure</w:t>
            </w:r>
          </w:p>
        </w:tc>
        <w:tc>
          <w:tcPr>
            <w:tcW w:w="784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-0.31</w:t>
            </w:r>
          </w:p>
        </w:tc>
        <w:tc>
          <w:tcPr>
            <w:tcW w:w="785" w:type="dxa"/>
            <w:gridSpan w:val="2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0.761</w:t>
            </w:r>
          </w:p>
        </w:tc>
        <w:tc>
          <w:tcPr>
            <w:tcW w:w="910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-0.54</w:t>
            </w:r>
          </w:p>
        </w:tc>
        <w:tc>
          <w:tcPr>
            <w:tcW w:w="639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0.604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-0.64</w:t>
            </w:r>
          </w:p>
        </w:tc>
        <w:tc>
          <w:tcPr>
            <w:tcW w:w="720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0.540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-0.99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0.350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0.56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0.591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-1.15</w:t>
            </w:r>
          </w:p>
        </w:tc>
        <w:tc>
          <w:tcPr>
            <w:tcW w:w="609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0.294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1.47</w:t>
            </w:r>
          </w:p>
        </w:tc>
        <w:tc>
          <w:tcPr>
            <w:tcW w:w="845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0.280</w:t>
            </w:r>
          </w:p>
        </w:tc>
      </w:tr>
      <w:tr w:rsidR="00E24324" w:rsidRPr="00D803B4" w:rsidTr="00BE3356">
        <w:trPr>
          <w:trHeight w:val="255"/>
        </w:trPr>
        <w:tc>
          <w:tcPr>
            <w:tcW w:w="2895" w:type="dxa"/>
            <w:noWrap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Delta Diastolic Blood Pressure</w:t>
            </w:r>
          </w:p>
        </w:tc>
        <w:tc>
          <w:tcPr>
            <w:tcW w:w="784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-0.54</w:t>
            </w:r>
          </w:p>
        </w:tc>
        <w:tc>
          <w:tcPr>
            <w:tcW w:w="785" w:type="dxa"/>
            <w:gridSpan w:val="2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0.607</w:t>
            </w:r>
          </w:p>
        </w:tc>
        <w:tc>
          <w:tcPr>
            <w:tcW w:w="910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-0.50</w:t>
            </w:r>
          </w:p>
        </w:tc>
        <w:tc>
          <w:tcPr>
            <w:tcW w:w="639" w:type="dxa"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0.629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-0.86</w:t>
            </w:r>
          </w:p>
        </w:tc>
        <w:tc>
          <w:tcPr>
            <w:tcW w:w="720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0.417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-1.03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0.333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0.56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0.591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-1.04</w:t>
            </w:r>
          </w:p>
        </w:tc>
        <w:tc>
          <w:tcPr>
            <w:tcW w:w="609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0.338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2.24</w:t>
            </w:r>
          </w:p>
        </w:tc>
        <w:tc>
          <w:tcPr>
            <w:tcW w:w="845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0.154</w:t>
            </w:r>
          </w:p>
        </w:tc>
      </w:tr>
      <w:tr w:rsidR="00E24324" w:rsidRPr="00D803B4" w:rsidTr="00BE3356">
        <w:trPr>
          <w:trHeight w:val="255"/>
        </w:trPr>
        <w:tc>
          <w:tcPr>
            <w:tcW w:w="2895" w:type="dxa"/>
            <w:noWrap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Quality of trial</w:t>
            </w:r>
          </w:p>
        </w:tc>
        <w:tc>
          <w:tcPr>
            <w:tcW w:w="784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2.14</w:t>
            </w:r>
          </w:p>
        </w:tc>
        <w:tc>
          <w:tcPr>
            <w:tcW w:w="785" w:type="dxa"/>
            <w:gridSpan w:val="2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0.122</w:t>
            </w:r>
          </w:p>
        </w:tc>
        <w:tc>
          <w:tcPr>
            <w:tcW w:w="910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2.71</w:t>
            </w:r>
          </w:p>
        </w:tc>
        <w:tc>
          <w:tcPr>
            <w:tcW w:w="639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rPr>
                <w:bCs/>
              </w:rPr>
              <w:t>0.073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  <w:rPr>
                <w:bCs/>
              </w:rPr>
            </w:pPr>
            <w:r w:rsidRPr="00D803B4">
              <w:rPr>
                <w:bCs/>
              </w:rPr>
              <w:t>0.42</w:t>
            </w:r>
          </w:p>
        </w:tc>
        <w:tc>
          <w:tcPr>
            <w:tcW w:w="720" w:type="dxa"/>
          </w:tcPr>
          <w:p w:rsidR="00E24324" w:rsidRPr="00D803B4" w:rsidRDefault="00E24324" w:rsidP="00BE3356">
            <w:pPr>
              <w:spacing w:line="480" w:lineRule="auto"/>
              <w:rPr>
                <w:bCs/>
              </w:rPr>
            </w:pPr>
            <w:r w:rsidRPr="00D803B4">
              <w:rPr>
                <w:bCs/>
              </w:rPr>
              <w:t>0.703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-0.56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0.612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0.75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0.506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0.28</w:t>
            </w:r>
          </w:p>
        </w:tc>
        <w:tc>
          <w:tcPr>
            <w:tcW w:w="609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0.799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-0.04</w:t>
            </w:r>
          </w:p>
        </w:tc>
        <w:tc>
          <w:tcPr>
            <w:tcW w:w="845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0.970</w:t>
            </w:r>
          </w:p>
        </w:tc>
      </w:tr>
      <w:tr w:rsidR="00E24324" w:rsidRPr="00D803B4" w:rsidTr="00BE3356">
        <w:trPr>
          <w:trHeight w:val="255"/>
        </w:trPr>
        <w:tc>
          <w:tcPr>
            <w:tcW w:w="2895" w:type="dxa"/>
            <w:noWrap/>
            <w:vAlign w:val="bottom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Event rate placebo</w:t>
            </w:r>
          </w:p>
        </w:tc>
        <w:tc>
          <w:tcPr>
            <w:tcW w:w="784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-1.32</w:t>
            </w:r>
          </w:p>
        </w:tc>
        <w:tc>
          <w:tcPr>
            <w:tcW w:w="785" w:type="dxa"/>
            <w:gridSpan w:val="2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0.216</w:t>
            </w:r>
          </w:p>
        </w:tc>
        <w:tc>
          <w:tcPr>
            <w:tcW w:w="910" w:type="dxa"/>
          </w:tcPr>
          <w:p w:rsidR="00E24324" w:rsidRPr="00D803B4" w:rsidRDefault="00E24324" w:rsidP="00BE3356">
            <w:pPr>
              <w:spacing w:line="480" w:lineRule="auto"/>
              <w:rPr>
                <w:bCs/>
              </w:rPr>
            </w:pPr>
            <w:r w:rsidRPr="00D803B4">
              <w:rPr>
                <w:bCs/>
              </w:rPr>
              <w:t>-0.55</w:t>
            </w:r>
          </w:p>
        </w:tc>
        <w:tc>
          <w:tcPr>
            <w:tcW w:w="639" w:type="dxa"/>
          </w:tcPr>
          <w:p w:rsidR="00E24324" w:rsidRPr="00D803B4" w:rsidRDefault="00E24324" w:rsidP="00BE3356">
            <w:pPr>
              <w:spacing w:line="480" w:lineRule="auto"/>
              <w:rPr>
                <w:bCs/>
              </w:rPr>
            </w:pPr>
            <w:r w:rsidRPr="00D803B4">
              <w:rPr>
                <w:bCs/>
              </w:rPr>
              <w:t>0.597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-1.15</w:t>
            </w:r>
          </w:p>
        </w:tc>
        <w:tc>
          <w:tcPr>
            <w:tcW w:w="720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0.275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-0.31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0.766</w:t>
            </w:r>
          </w:p>
        </w:tc>
        <w:tc>
          <w:tcPr>
            <w:tcW w:w="80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-1.77</w:t>
            </w:r>
          </w:p>
        </w:tc>
        <w:tc>
          <w:tcPr>
            <w:tcW w:w="752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0.111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0.16</w:t>
            </w:r>
          </w:p>
        </w:tc>
        <w:tc>
          <w:tcPr>
            <w:tcW w:w="609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0.877</w:t>
            </w:r>
          </w:p>
        </w:tc>
        <w:tc>
          <w:tcPr>
            <w:tcW w:w="796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-1.05</w:t>
            </w:r>
          </w:p>
        </w:tc>
        <w:tc>
          <w:tcPr>
            <w:tcW w:w="845" w:type="dxa"/>
          </w:tcPr>
          <w:p w:rsidR="00E24324" w:rsidRPr="00D803B4" w:rsidRDefault="00E24324" w:rsidP="00BE3356">
            <w:pPr>
              <w:spacing w:line="480" w:lineRule="auto"/>
            </w:pPr>
            <w:r w:rsidRPr="00D803B4">
              <w:t>0.371</w:t>
            </w:r>
          </w:p>
        </w:tc>
      </w:tr>
    </w:tbl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rPr>
          <w:b/>
          <w:bCs/>
          <w:lang w:val="en-GB"/>
        </w:rPr>
      </w:pPr>
    </w:p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rPr>
          <w:b/>
          <w:bCs/>
          <w:lang w:val="en-GB"/>
        </w:rPr>
      </w:pPr>
    </w:p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rPr>
          <w:b/>
          <w:bCs/>
          <w:lang w:val="en-GB"/>
        </w:rPr>
      </w:pPr>
    </w:p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rPr>
          <w:b/>
          <w:bCs/>
          <w:lang w:val="en-GB"/>
        </w:rPr>
      </w:pPr>
    </w:p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rPr>
          <w:b/>
          <w:bCs/>
          <w:lang w:val="en-GB"/>
        </w:rPr>
      </w:pPr>
    </w:p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rPr>
          <w:b/>
          <w:bCs/>
          <w:lang w:val="en-GB"/>
        </w:rPr>
      </w:pPr>
    </w:p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rPr>
          <w:b/>
          <w:bCs/>
          <w:lang w:val="en-GB"/>
        </w:rPr>
      </w:pPr>
    </w:p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rPr>
          <w:b/>
          <w:bCs/>
          <w:lang w:val="en-GB"/>
        </w:rPr>
      </w:pPr>
    </w:p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rPr>
          <w:b/>
          <w:bCs/>
          <w:lang w:val="en-GB"/>
        </w:rPr>
      </w:pPr>
    </w:p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rPr>
          <w:b/>
          <w:bCs/>
          <w:lang w:val="en-GB"/>
        </w:rPr>
      </w:pPr>
    </w:p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rPr>
          <w:b/>
          <w:bCs/>
          <w:lang w:val="en-GB"/>
        </w:rPr>
      </w:pPr>
    </w:p>
    <w:p w:rsidR="00E24324" w:rsidRPr="00D803B4" w:rsidRDefault="00E24324" w:rsidP="00E24324">
      <w:pPr>
        <w:outlineLvl w:val="0"/>
        <w:rPr>
          <w:b/>
          <w:bCs/>
          <w:lang w:val="en-US"/>
        </w:rPr>
      </w:pPr>
    </w:p>
    <w:p w:rsidR="00E24324" w:rsidRPr="00D803B4" w:rsidRDefault="00E24324" w:rsidP="00E24324">
      <w:pPr>
        <w:outlineLvl w:val="0"/>
        <w:rPr>
          <w:b/>
          <w:bCs/>
          <w:lang w:val="en-US"/>
        </w:rPr>
      </w:pPr>
    </w:p>
    <w:p w:rsidR="00E24324" w:rsidRPr="00D803B4" w:rsidRDefault="00E24324" w:rsidP="00E24324">
      <w:pPr>
        <w:outlineLvl w:val="0"/>
        <w:rPr>
          <w:b/>
          <w:bCs/>
          <w:lang w:val="en-US"/>
        </w:rPr>
      </w:pPr>
    </w:p>
    <w:p w:rsidR="00E24324" w:rsidRPr="00D803B4" w:rsidRDefault="00E24324" w:rsidP="00E24324">
      <w:pPr>
        <w:outlineLvl w:val="0"/>
        <w:sectPr w:rsidR="00E24324" w:rsidRPr="00D803B4" w:rsidSect="00755FCD">
          <w:pgSz w:w="15842" w:h="12242" w:orient="landscape"/>
          <w:pgMar w:top="142" w:right="247" w:bottom="567" w:left="426" w:header="709" w:footer="709" w:gutter="0"/>
          <w:cols w:space="708"/>
          <w:docGrid w:linePitch="360"/>
        </w:sectPr>
      </w:pPr>
      <w:r w:rsidRPr="00D803B4">
        <w:rPr>
          <w:b/>
          <w:bCs/>
          <w:lang w:val="en-US"/>
        </w:rPr>
        <w:t xml:space="preserve">Online Appendix Table 1. </w:t>
      </w:r>
      <w:r w:rsidRPr="00D803B4">
        <w:rPr>
          <w:lang w:val="en-US"/>
        </w:rPr>
        <w:t>Influence analysis of potential effect modifiers on the outcomes.</w:t>
      </w:r>
      <w:r w:rsidRPr="00D803B4">
        <w:t xml:space="preserve"> </w:t>
      </w:r>
      <w:r w:rsidRPr="00D803B4">
        <w:rPr>
          <w:lang w:val="en-US"/>
        </w:rPr>
        <w:t xml:space="preserve">ACE-I: Angiotensin Converting Enzyme Inhibitor; ARB: Angiotensin Receptor Blocker; </w:t>
      </w:r>
      <w:r w:rsidRPr="00D803B4">
        <w:t>MI: Myocardial Infarction; NA: Not Available.</w:t>
      </w:r>
    </w:p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rPr>
          <w:lang w:val="en-GB"/>
        </w:rPr>
      </w:pPr>
    </w:p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rPr>
          <w:lang w:val="en-GB"/>
        </w:rPr>
      </w:pPr>
      <w:r w:rsidRPr="00D803B4">
        <w:rPr>
          <w:noProof/>
          <w:lang w:val="en-US"/>
        </w:rPr>
        <w:drawing>
          <wp:inline distT="0" distB="0" distL="0" distR="0" wp14:anchorId="6E18E288" wp14:editId="4BB76E1F">
            <wp:extent cx="6464300" cy="5920740"/>
            <wp:effectExtent l="0" t="0" r="12700" b="0"/>
            <wp:docPr id="3" name="Immagine 3" descr="Online Appendix Fig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nline Appendix Fig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0" cy="592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rPr>
          <w:lang w:val="en-GB"/>
        </w:rPr>
      </w:pPr>
      <w:r w:rsidRPr="00D803B4">
        <w:rPr>
          <w:b/>
          <w:bCs/>
          <w:lang w:val="en-GB"/>
        </w:rPr>
        <w:t xml:space="preserve">Online Appendix Figure 1. </w:t>
      </w:r>
      <w:r w:rsidRPr="00D803B4">
        <w:rPr>
          <w:lang w:val="en-GB"/>
        </w:rPr>
        <w:t xml:space="preserve">Odds ratios (OR) of cardiovascular death. Solid squares represent ORs in trials and have a size proportional to the number of events. The 95% confidence intervals (CI) for individual trials are denoted by lines and those for the pooled ORs by empty diamonds. </w:t>
      </w:r>
    </w:p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rPr>
          <w:b/>
          <w:bCs/>
          <w:lang w:val="en-GB"/>
        </w:rPr>
      </w:pPr>
    </w:p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rPr>
          <w:b/>
          <w:bCs/>
          <w:lang w:val="en-GB"/>
        </w:rPr>
      </w:pPr>
      <w:r w:rsidRPr="00D803B4">
        <w:rPr>
          <w:b/>
          <w:bCs/>
          <w:noProof/>
          <w:lang w:val="en-US"/>
        </w:rPr>
        <w:lastRenderedPageBreak/>
        <w:drawing>
          <wp:inline distT="0" distB="0" distL="0" distR="0" wp14:anchorId="570878B2" wp14:editId="7B0B31E8">
            <wp:extent cx="6473190" cy="6083935"/>
            <wp:effectExtent l="0" t="0" r="3810" b="12065"/>
            <wp:docPr id="1" name="Immagine 1" descr="Online Appendix 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line Appendix Fig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190" cy="608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rPr>
          <w:lang w:val="en-GB"/>
        </w:rPr>
      </w:pPr>
      <w:r w:rsidRPr="00D803B4">
        <w:rPr>
          <w:b/>
          <w:bCs/>
          <w:lang w:val="en-GB"/>
        </w:rPr>
        <w:t xml:space="preserve">Online Appendix Figure 2. </w:t>
      </w:r>
      <w:r w:rsidRPr="00D803B4">
        <w:rPr>
          <w:lang w:val="en-GB"/>
        </w:rPr>
        <w:t xml:space="preserve">Odds ratios (OR) of myocardial infarction. Solid squares represent ORs in trials and have a size proportional to the number of events. The 95% confidence intervals (CI) for individual trials are denoted by lines and those for the pooled odd ratios by empty diamonds. </w:t>
      </w:r>
    </w:p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rPr>
          <w:lang w:val="en-GB"/>
        </w:rPr>
      </w:pPr>
    </w:p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rPr>
          <w:lang w:val="en-GB"/>
        </w:rPr>
      </w:pPr>
    </w:p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rPr>
          <w:lang w:val="en-GB"/>
        </w:rPr>
      </w:pPr>
    </w:p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rPr>
          <w:lang w:val="en-GB"/>
        </w:rPr>
      </w:pPr>
    </w:p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rPr>
          <w:lang w:val="en-GB"/>
        </w:rPr>
      </w:pPr>
    </w:p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rPr>
          <w:lang w:val="en-GB"/>
        </w:rPr>
      </w:pPr>
      <w:r w:rsidRPr="00D803B4">
        <w:rPr>
          <w:noProof/>
          <w:lang w:val="en-US"/>
        </w:rPr>
        <w:lastRenderedPageBreak/>
        <w:drawing>
          <wp:inline distT="0" distB="0" distL="0" distR="0" wp14:anchorId="77868B09" wp14:editId="7F90DEEA">
            <wp:extent cx="6473190" cy="5784850"/>
            <wp:effectExtent l="0" t="0" r="3810" b="6350"/>
            <wp:docPr id="2" name="Immagine 2" descr="Online Appendix Fig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nline Appendix Fig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190" cy="578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rPr>
          <w:lang w:val="en-GB"/>
        </w:rPr>
      </w:pPr>
      <w:r w:rsidRPr="00D803B4">
        <w:rPr>
          <w:b/>
          <w:bCs/>
          <w:lang w:val="en-GB"/>
        </w:rPr>
        <w:t xml:space="preserve">Online Appendix Figure 3. </w:t>
      </w:r>
      <w:r w:rsidRPr="00D803B4">
        <w:rPr>
          <w:lang w:val="en-GB"/>
        </w:rPr>
        <w:t xml:space="preserve">Odds ratios (OR) of stroke or TIA. Solid squares represent ORs in trials and have a size proportional to the number of events. The 95% confidence intervals (CI) for individual trials are denoted by lines and those for the pooled ORs by empty diamonds. </w:t>
      </w:r>
    </w:p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rPr>
          <w:lang w:val="en-GB"/>
        </w:rPr>
      </w:pPr>
    </w:p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rPr>
          <w:lang w:val="en-GB"/>
        </w:rPr>
      </w:pPr>
    </w:p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rPr>
          <w:lang w:val="en-GB"/>
        </w:rPr>
      </w:pPr>
    </w:p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rPr>
          <w:lang w:val="en-GB"/>
        </w:rPr>
      </w:pPr>
    </w:p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rPr>
          <w:lang w:val="en-GB"/>
        </w:rPr>
      </w:pPr>
    </w:p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rPr>
          <w:lang w:val="en-GB"/>
        </w:rPr>
      </w:pPr>
    </w:p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jc w:val="center"/>
        <w:rPr>
          <w:b/>
          <w:bCs/>
          <w:lang w:val="en-GB"/>
        </w:rPr>
      </w:pPr>
      <w:r w:rsidRPr="00D803B4">
        <w:rPr>
          <w:b/>
          <w:bCs/>
          <w:noProof/>
          <w:lang w:val="en-US"/>
        </w:rPr>
        <w:lastRenderedPageBreak/>
        <w:drawing>
          <wp:inline distT="0" distB="0" distL="0" distR="0" wp14:anchorId="73C4A094" wp14:editId="59514B6B">
            <wp:extent cx="6396613" cy="5577026"/>
            <wp:effectExtent l="0" t="0" r="4445" b="11430"/>
            <wp:docPr id="5" name="Immagine 1" descr="Macintosh HD:Users:gianluigisavarese:Desktop:Online Appendix Figure 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gianluigisavarese:Desktop:Online Appendix Figure 4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613" cy="5577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rPr>
          <w:lang w:val="en-GB"/>
        </w:rPr>
      </w:pPr>
      <w:r w:rsidRPr="00D803B4">
        <w:rPr>
          <w:b/>
          <w:bCs/>
          <w:lang w:val="en-GB"/>
        </w:rPr>
        <w:t xml:space="preserve">Online Appendix Figure 4. </w:t>
      </w:r>
      <w:r w:rsidRPr="00D803B4">
        <w:rPr>
          <w:lang w:val="en-GB"/>
        </w:rPr>
        <w:t xml:space="preserve">Odds ratios (OR) of new onset heart failure. Solid squares represent ORs in trials and have a size proportional to the number of events. The 95% confidence intervals (CI) for individual trials are denoted by lines and those for the pooled ORs by empty diamonds. </w:t>
      </w:r>
    </w:p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rPr>
          <w:lang w:val="en-GB"/>
        </w:rPr>
      </w:pPr>
    </w:p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rPr>
          <w:lang w:val="en-GB"/>
        </w:rPr>
      </w:pPr>
    </w:p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rPr>
          <w:lang w:val="en-GB"/>
        </w:rPr>
      </w:pPr>
    </w:p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rPr>
          <w:lang w:val="en-GB"/>
        </w:rPr>
      </w:pPr>
    </w:p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rPr>
          <w:lang w:val="en-GB"/>
        </w:rPr>
      </w:pPr>
    </w:p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rPr>
          <w:lang w:val="en-GB"/>
        </w:rPr>
      </w:pPr>
    </w:p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jc w:val="center"/>
        <w:rPr>
          <w:lang w:val="en-GB"/>
        </w:rPr>
      </w:pPr>
      <w:r w:rsidRPr="00D803B4">
        <w:rPr>
          <w:noProof/>
          <w:lang w:val="en-US"/>
        </w:rPr>
        <w:lastRenderedPageBreak/>
        <w:drawing>
          <wp:inline distT="0" distB="0" distL="0" distR="0" wp14:anchorId="1EC7393D" wp14:editId="5BEBAC2E">
            <wp:extent cx="6396613" cy="4934433"/>
            <wp:effectExtent l="0" t="0" r="4445" b="0"/>
            <wp:docPr id="6" name="Immagine 2" descr="Macintosh HD:Users:gianluigisavarese:Desktop:Online Appendix Figure 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gianluigisavarese:Desktop:Online Appendix Figure 5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613" cy="4934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rPr>
          <w:lang w:val="en-GB"/>
        </w:rPr>
      </w:pPr>
      <w:r w:rsidRPr="00D803B4">
        <w:rPr>
          <w:b/>
          <w:bCs/>
          <w:lang w:val="en-GB"/>
        </w:rPr>
        <w:t xml:space="preserve">Online Appendix Figure 5. </w:t>
      </w:r>
      <w:r w:rsidRPr="00D803B4">
        <w:rPr>
          <w:lang w:val="en-GB"/>
        </w:rPr>
        <w:t xml:space="preserve">Odds ratios (OR) of new onset diabetes mellitus. Solid squares represent ORs in trials and have a size proportional to the number of events. The 95% confidence intervals (CI) for individual trials are denoted by lines and those for the pooled ORs by empty diamonds. </w:t>
      </w:r>
    </w:p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rPr>
          <w:lang w:val="en-GB"/>
        </w:rPr>
      </w:pPr>
    </w:p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rPr>
          <w:lang w:val="en-GB"/>
        </w:rPr>
      </w:pPr>
    </w:p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rPr>
          <w:lang w:val="en-GB"/>
        </w:rPr>
      </w:pPr>
      <w:r w:rsidRPr="00D803B4">
        <w:rPr>
          <w:noProof/>
          <w:lang w:val="en-US"/>
        </w:rPr>
        <w:lastRenderedPageBreak/>
        <w:drawing>
          <wp:inline distT="0" distB="0" distL="0" distR="0" wp14:anchorId="7B394470" wp14:editId="5F0373D2">
            <wp:extent cx="6464300" cy="6491605"/>
            <wp:effectExtent l="0" t="0" r="12700" b="10795"/>
            <wp:docPr id="4" name="Immagine 4" descr="Online Appendix Fig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nline Appendix Fig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0" cy="649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324" w:rsidRPr="00D803B4" w:rsidRDefault="00E24324" w:rsidP="00E24324">
      <w:pPr>
        <w:autoSpaceDE w:val="0"/>
        <w:autoSpaceDN w:val="0"/>
        <w:adjustRightInd w:val="0"/>
        <w:spacing w:line="480" w:lineRule="auto"/>
        <w:rPr>
          <w:b/>
          <w:lang w:val="en-GB"/>
        </w:rPr>
      </w:pPr>
      <w:r w:rsidRPr="00D803B4">
        <w:rPr>
          <w:b/>
          <w:lang w:val="en-GB"/>
        </w:rPr>
        <w:t xml:space="preserve">Online Appendix Figure 6. </w:t>
      </w:r>
      <w:r w:rsidRPr="00D803B4">
        <w:rPr>
          <w:lang w:val="en-GB"/>
        </w:rPr>
        <w:t>Odds ratios (OR) of composite outcome in each drug category group. Solid squares represent ORs in trials and have a size proportional to the number of events. The 95% confidence intervals (CI) for individual trials are denoted by lines and those for the pooled ORs by empty diamonds.</w:t>
      </w:r>
    </w:p>
    <w:sectPr w:rsidR="00E24324" w:rsidRPr="00D803B4" w:rsidSect="00755FCD">
      <w:pgSz w:w="11901" w:h="16817"/>
      <w:pgMar w:top="1418" w:right="567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24"/>
    <w:rsid w:val="00165BEC"/>
    <w:rsid w:val="00221F8F"/>
    <w:rsid w:val="004209B3"/>
    <w:rsid w:val="00A57587"/>
    <w:rsid w:val="00B928AE"/>
    <w:rsid w:val="00CC7738"/>
    <w:rsid w:val="00CF655A"/>
    <w:rsid w:val="00E05EC6"/>
    <w:rsid w:val="00E2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324"/>
    <w:rPr>
      <w:rFonts w:ascii="Times New Roman" w:hAnsi="Times New Roman" w:cs="Times New Roman"/>
      <w:lang w:val="it-IT"/>
    </w:rPr>
  </w:style>
  <w:style w:type="paragraph" w:styleId="Heading1">
    <w:name w:val="heading 1"/>
    <w:basedOn w:val="Normal"/>
    <w:next w:val="Normal"/>
    <w:link w:val="Heading1Char"/>
    <w:qFormat/>
    <w:rsid w:val="00CC7738"/>
    <w:pPr>
      <w:keepNext/>
      <w:jc w:val="both"/>
      <w:outlineLvl w:val="0"/>
    </w:pPr>
    <w:rPr>
      <w:rFonts w:ascii="Georgia" w:eastAsia="Times" w:hAnsi="Georgia"/>
      <w:b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432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324"/>
    <w:rPr>
      <w:rFonts w:ascii="Lucida Grande" w:eastAsia="MS Mincho" w:hAnsi="Lucida Grande" w:cs="Lucida Grande"/>
      <w:sz w:val="18"/>
      <w:szCs w:val="18"/>
      <w:lang w:val="it-IT"/>
    </w:rPr>
  </w:style>
  <w:style w:type="character" w:customStyle="1" w:styleId="Heading1Char">
    <w:name w:val="Heading 1 Char"/>
    <w:basedOn w:val="DefaultParagraphFont"/>
    <w:link w:val="Heading1"/>
    <w:rsid w:val="00CC7738"/>
    <w:rPr>
      <w:rFonts w:ascii="Georgia" w:eastAsia="Times" w:hAnsi="Georgia" w:cs="Times New Roman"/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324"/>
    <w:rPr>
      <w:rFonts w:ascii="Times New Roman" w:hAnsi="Times New Roman" w:cs="Times New Roman"/>
      <w:lang w:val="it-IT"/>
    </w:rPr>
  </w:style>
  <w:style w:type="paragraph" w:styleId="Heading1">
    <w:name w:val="heading 1"/>
    <w:basedOn w:val="Normal"/>
    <w:next w:val="Normal"/>
    <w:link w:val="Heading1Char"/>
    <w:qFormat/>
    <w:rsid w:val="00CC7738"/>
    <w:pPr>
      <w:keepNext/>
      <w:jc w:val="both"/>
      <w:outlineLvl w:val="0"/>
    </w:pPr>
    <w:rPr>
      <w:rFonts w:ascii="Georgia" w:eastAsia="Times" w:hAnsi="Georgia"/>
      <w:b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432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324"/>
    <w:rPr>
      <w:rFonts w:ascii="Lucida Grande" w:eastAsia="MS Mincho" w:hAnsi="Lucida Grande" w:cs="Lucida Grande"/>
      <w:sz w:val="18"/>
      <w:szCs w:val="18"/>
      <w:lang w:val="it-IT"/>
    </w:rPr>
  </w:style>
  <w:style w:type="character" w:customStyle="1" w:styleId="Heading1Char">
    <w:name w:val="Heading 1 Char"/>
    <w:basedOn w:val="DefaultParagraphFont"/>
    <w:link w:val="Heading1"/>
    <w:rsid w:val="00CC7738"/>
    <w:rPr>
      <w:rFonts w:ascii="Georgia" w:eastAsia="Times" w:hAnsi="Georgia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Reed Elsevier</Company>
  <LinksUpToDate>false</LinksUpToDate>
  <CharactersWithSpaces>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Farmer</dc:creator>
  <cp:lastModifiedBy>Reed Elsevier</cp:lastModifiedBy>
  <cp:revision>2</cp:revision>
  <dcterms:created xsi:type="dcterms:W3CDTF">2012-12-21T13:24:00Z</dcterms:created>
  <dcterms:modified xsi:type="dcterms:W3CDTF">2012-12-21T13:24:00Z</dcterms:modified>
</cp:coreProperties>
</file>