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45" w:rsidRPr="00452768" w:rsidRDefault="00E44245" w:rsidP="00000BD5">
      <w:pPr>
        <w:tabs>
          <w:tab w:val="left" w:pos="3240"/>
        </w:tabs>
        <w:spacing w:line="480" w:lineRule="auto"/>
        <w:jc w:val="both"/>
        <w:rPr>
          <w:b/>
          <w:bCs/>
          <w:color w:val="000000" w:themeColor="text1"/>
          <w:lang w:val="en-US"/>
        </w:rPr>
      </w:pPr>
      <w:r w:rsidRPr="00452768">
        <w:rPr>
          <w:b/>
          <w:bCs/>
          <w:color w:val="000000" w:themeColor="text1"/>
          <w:lang w:val="en-US"/>
        </w:rPr>
        <w:t>Online Appendix</w:t>
      </w:r>
      <w:r w:rsidR="00BC38CA" w:rsidRPr="00452768">
        <w:rPr>
          <w:b/>
          <w:bCs/>
          <w:color w:val="000000" w:themeColor="text1"/>
          <w:lang w:val="en-US"/>
        </w:rPr>
        <w:t xml:space="preserve"> for the following </w:t>
      </w:r>
      <w:r w:rsidRPr="00452768">
        <w:rPr>
          <w:b/>
          <w:bCs/>
          <w:iCs/>
          <w:color w:val="000000" w:themeColor="text1"/>
          <w:lang w:val="en-US"/>
        </w:rPr>
        <w:t>JACC</w:t>
      </w:r>
      <w:r w:rsidRPr="00452768">
        <w:rPr>
          <w:b/>
          <w:bCs/>
          <w:color w:val="000000" w:themeColor="text1"/>
          <w:lang w:val="en-US"/>
        </w:rPr>
        <w:t xml:space="preserve"> article</w:t>
      </w:r>
    </w:p>
    <w:p w:rsidR="00E44245" w:rsidRPr="00452768" w:rsidRDefault="00E44245" w:rsidP="00000BD5">
      <w:pPr>
        <w:spacing w:line="480" w:lineRule="auto"/>
        <w:jc w:val="both"/>
        <w:rPr>
          <w:color w:val="000000" w:themeColor="text1"/>
          <w:lang w:val="en-US"/>
        </w:rPr>
      </w:pPr>
    </w:p>
    <w:p w:rsidR="00E44245" w:rsidRPr="00452768" w:rsidRDefault="00E44245" w:rsidP="00D402B2">
      <w:pPr>
        <w:spacing w:line="480" w:lineRule="auto"/>
        <w:jc w:val="both"/>
        <w:rPr>
          <w:color w:val="000000" w:themeColor="text1"/>
          <w:lang w:val="en-US" w:eastAsia="ja-JP"/>
        </w:rPr>
      </w:pPr>
      <w:r w:rsidRPr="00452768">
        <w:rPr>
          <w:b/>
          <w:bCs/>
          <w:color w:val="000000" w:themeColor="text1"/>
          <w:lang w:val="en-US"/>
        </w:rPr>
        <w:t>TITLE:</w:t>
      </w:r>
      <w:r w:rsidRPr="00452768">
        <w:rPr>
          <w:color w:val="000000" w:themeColor="text1"/>
          <w:lang w:val="en-US"/>
        </w:rPr>
        <w:t xml:space="preserve"> </w:t>
      </w:r>
      <w:r w:rsidR="00D402B2" w:rsidRPr="00452768">
        <w:rPr>
          <w:color w:val="000000" w:themeColor="text1"/>
          <w:lang w:val="en-US" w:eastAsia="ja-JP"/>
        </w:rPr>
        <w:t>Percutaneous Treatment of Patent Foramen Ovale and Atrial Septal Defects</w:t>
      </w:r>
    </w:p>
    <w:p w:rsidR="00E44245" w:rsidRPr="00452768" w:rsidRDefault="00E44245" w:rsidP="00000BD5">
      <w:pPr>
        <w:widowControl w:val="0"/>
        <w:suppressAutoHyphens/>
        <w:spacing w:line="480" w:lineRule="auto"/>
        <w:jc w:val="both"/>
        <w:rPr>
          <w:color w:val="000000" w:themeColor="text1"/>
          <w:lang w:val="en-US"/>
        </w:rPr>
      </w:pPr>
    </w:p>
    <w:p w:rsidR="00E44245" w:rsidRPr="00452768" w:rsidRDefault="00E44245" w:rsidP="00000BD5">
      <w:pPr>
        <w:spacing w:line="480" w:lineRule="auto"/>
        <w:jc w:val="both"/>
        <w:rPr>
          <w:bCs/>
          <w:color w:val="000000" w:themeColor="text1"/>
          <w:lang w:val="en-US"/>
        </w:rPr>
      </w:pPr>
      <w:r w:rsidRPr="00452768">
        <w:rPr>
          <w:b/>
          <w:bCs/>
          <w:color w:val="000000" w:themeColor="text1"/>
          <w:lang w:val="en-US"/>
        </w:rPr>
        <w:t>AUTHORS:</w:t>
      </w:r>
      <w:r w:rsidRPr="00452768">
        <w:rPr>
          <w:bCs/>
          <w:color w:val="000000" w:themeColor="text1"/>
          <w:lang w:val="en-US"/>
        </w:rPr>
        <w:t xml:space="preserve"> </w:t>
      </w:r>
      <w:r w:rsidR="00D402B2" w:rsidRPr="00452768">
        <w:rPr>
          <w:color w:val="000000" w:themeColor="text1"/>
          <w:spacing w:val="-3"/>
          <w:lang w:val="en-US"/>
        </w:rPr>
        <w:t>Jonathan Tobis, MD, Michael Shenoda, MD</w:t>
      </w:r>
    </w:p>
    <w:p w:rsidR="00E44245" w:rsidRPr="00452768" w:rsidRDefault="00E44245" w:rsidP="00000BD5">
      <w:pPr>
        <w:pBdr>
          <w:bottom w:val="single" w:sz="6" w:space="1" w:color="auto"/>
        </w:pBdr>
        <w:spacing w:line="480" w:lineRule="auto"/>
        <w:jc w:val="both"/>
        <w:rPr>
          <w:color w:val="000000" w:themeColor="text1"/>
          <w:lang w:val="en-US"/>
        </w:rPr>
      </w:pPr>
    </w:p>
    <w:p w:rsidR="00E44245" w:rsidRPr="00452768" w:rsidRDefault="00E44245" w:rsidP="00000BD5">
      <w:pPr>
        <w:spacing w:line="480" w:lineRule="auto"/>
        <w:jc w:val="both"/>
        <w:rPr>
          <w:color w:val="000000" w:themeColor="text1"/>
          <w:lang w:val="en-US"/>
        </w:rPr>
      </w:pPr>
    </w:p>
    <w:p w:rsidR="00E44245" w:rsidRPr="00452768" w:rsidRDefault="00E44245" w:rsidP="00000BD5">
      <w:pPr>
        <w:pStyle w:val="Heading1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68">
        <w:rPr>
          <w:rFonts w:ascii="Times New Roman" w:hAnsi="Times New Roman" w:cs="Times New Roman"/>
          <w:color w:val="000000" w:themeColor="text1"/>
          <w:sz w:val="24"/>
          <w:szCs w:val="24"/>
        </w:rPr>
        <w:t>APPENDIX</w:t>
      </w:r>
    </w:p>
    <w:p w:rsidR="007C4D2F" w:rsidRPr="00452768" w:rsidRDefault="007C4D2F" w:rsidP="00000BD5">
      <w:pPr>
        <w:pStyle w:val="Header"/>
        <w:spacing w:line="480" w:lineRule="auto"/>
        <w:jc w:val="both"/>
        <w:rPr>
          <w:b/>
          <w:color w:val="000000" w:themeColor="text1"/>
        </w:rPr>
      </w:pPr>
    </w:p>
    <w:p w:rsidR="00D402B2" w:rsidRPr="00452768" w:rsidRDefault="00D402B2" w:rsidP="00000BD5">
      <w:pPr>
        <w:pStyle w:val="Header"/>
        <w:spacing w:line="480" w:lineRule="auto"/>
        <w:jc w:val="both"/>
        <w:rPr>
          <w:b/>
          <w:color w:val="000000" w:themeColor="text1"/>
        </w:rPr>
      </w:pPr>
    </w:p>
    <w:p w:rsidR="00D402B2" w:rsidRPr="00452768" w:rsidRDefault="00D402B2" w:rsidP="00D402B2">
      <w:pPr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Cryptogenic Stroke</w:t>
      </w:r>
      <w:r w:rsidR="00452768">
        <w:rPr>
          <w:color w:val="000000" w:themeColor="text1"/>
          <w:lang w:val="en-US"/>
        </w:rPr>
        <w:br/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630"/>
        <w:outlineLvl w:val="0"/>
        <w:rPr>
          <w:rStyle w:val="cit-fpage"/>
          <w:rFonts w:ascii="Times New Roman" w:hAnsi="Times New Roman"/>
          <w:color w:val="000000" w:themeColor="text1"/>
        </w:rPr>
      </w:pPr>
      <w:r w:rsidRPr="00452768">
        <w:rPr>
          <w:rStyle w:val="HTMLCite"/>
          <w:rFonts w:ascii="Times New Roman" w:hAnsi="Times New Roman"/>
          <w:i w:val="0"/>
          <w:color w:val="000000" w:themeColor="text1"/>
        </w:rPr>
        <w:t xml:space="preserve">Algra A, van Gijn J. Cumulative meta-analysis of aspirin efficacy after cerebral ischaemia of arterial origin. </w:t>
      </w:r>
      <w:r w:rsidRPr="00452768">
        <w:rPr>
          <w:rStyle w:val="cit-source"/>
          <w:rFonts w:ascii="Times New Roman" w:hAnsi="Times New Roman"/>
          <w:color w:val="000000" w:themeColor="text1"/>
        </w:rPr>
        <w:t>J Neurol Neurosurg Psychiatry</w:t>
      </w:r>
      <w:r w:rsidRPr="00452768">
        <w:rPr>
          <w:rStyle w:val="Emphasis"/>
          <w:rFonts w:ascii="Times New Roman" w:hAnsi="Times New Roman"/>
          <w:i w:val="0"/>
          <w:color w:val="000000" w:themeColor="text1"/>
        </w:rPr>
        <w:t xml:space="preserve">. </w:t>
      </w:r>
      <w:r w:rsidRPr="00452768">
        <w:rPr>
          <w:rStyle w:val="cit-pub-date"/>
          <w:rFonts w:ascii="Times New Roman" w:hAnsi="Times New Roman"/>
          <w:color w:val="000000" w:themeColor="text1"/>
        </w:rPr>
        <w:t xml:space="preserve">1999; </w:t>
      </w:r>
      <w:r w:rsidRPr="00452768">
        <w:rPr>
          <w:rStyle w:val="cit-vol"/>
          <w:rFonts w:ascii="Times New Roman" w:hAnsi="Times New Roman"/>
          <w:color w:val="000000" w:themeColor="text1"/>
        </w:rPr>
        <w:t>66</w:t>
      </w:r>
      <w:r w:rsidRPr="00452768">
        <w:rPr>
          <w:rStyle w:val="HTMLCite"/>
          <w:rFonts w:ascii="Times New Roman" w:hAnsi="Times New Roman"/>
          <w:i w:val="0"/>
          <w:color w:val="000000" w:themeColor="text1"/>
        </w:rPr>
        <w:t>:</w:t>
      </w:r>
      <w:r w:rsidRPr="00452768">
        <w:rPr>
          <w:rStyle w:val="cit-fpage"/>
          <w:rFonts w:ascii="Times New Roman" w:hAnsi="Times New Roman"/>
          <w:color w:val="000000" w:themeColor="text1"/>
        </w:rPr>
        <w:t>255.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hanging="630"/>
        <w:outlineLvl w:val="0"/>
        <w:rPr>
          <w:rStyle w:val="HTMLCite"/>
          <w:rFonts w:ascii="Times New Roman" w:hAnsi="Times New Roman"/>
          <w:i w:val="0"/>
          <w:color w:val="000000" w:themeColor="text1"/>
        </w:rPr>
      </w:pPr>
      <w:r w:rsidRPr="00452768">
        <w:rPr>
          <w:rStyle w:val="HTMLCite"/>
          <w:rFonts w:ascii="Times New Roman" w:hAnsi="Times New Roman"/>
          <w:i w:val="0"/>
          <w:color w:val="000000" w:themeColor="text1"/>
        </w:rPr>
        <w:lastRenderedPageBreak/>
        <w:t xml:space="preserve">Antithrombotic Trialists’ Collaboration. Collaborative meta-analysis of randomised trials of antiplatelet therapy for prevention of death, myocardial infarction, and stroke in high risk patients. </w:t>
      </w:r>
      <w:r w:rsidRPr="00452768">
        <w:rPr>
          <w:rStyle w:val="cit-source"/>
          <w:rFonts w:ascii="Times New Roman" w:hAnsi="Times New Roman"/>
          <w:color w:val="000000" w:themeColor="text1"/>
        </w:rPr>
        <w:t>BMJ</w:t>
      </w:r>
      <w:r w:rsidRPr="00452768">
        <w:rPr>
          <w:rStyle w:val="Emphasis"/>
          <w:rFonts w:ascii="Times New Roman" w:hAnsi="Times New Roman"/>
          <w:i w:val="0"/>
          <w:color w:val="000000" w:themeColor="text1"/>
        </w:rPr>
        <w:t xml:space="preserve">. </w:t>
      </w:r>
      <w:r w:rsidRPr="00452768">
        <w:rPr>
          <w:rStyle w:val="cit-pub-date"/>
          <w:rFonts w:ascii="Times New Roman" w:hAnsi="Times New Roman"/>
          <w:color w:val="000000" w:themeColor="text1"/>
        </w:rPr>
        <w:t>2002;</w:t>
      </w:r>
      <w:r w:rsidRPr="00452768">
        <w:rPr>
          <w:rStyle w:val="HTMLCite"/>
          <w:rFonts w:ascii="Times New Roman" w:hAnsi="Times New Roman"/>
          <w:i w:val="0"/>
          <w:color w:val="000000" w:themeColor="text1"/>
        </w:rPr>
        <w:t xml:space="preserve"> </w:t>
      </w:r>
      <w:r w:rsidRPr="00452768">
        <w:rPr>
          <w:rStyle w:val="cit-vol"/>
          <w:rFonts w:ascii="Times New Roman" w:hAnsi="Times New Roman"/>
          <w:color w:val="000000" w:themeColor="text1"/>
        </w:rPr>
        <w:t>324</w:t>
      </w:r>
      <w:r w:rsidRPr="00452768">
        <w:rPr>
          <w:rStyle w:val="HTMLCite"/>
          <w:rFonts w:ascii="Times New Roman" w:hAnsi="Times New Roman"/>
          <w:i w:val="0"/>
          <w:color w:val="000000" w:themeColor="text1"/>
        </w:rPr>
        <w:t>:</w:t>
      </w:r>
      <w:r w:rsidRPr="00452768">
        <w:rPr>
          <w:rStyle w:val="cit-fpage"/>
          <w:rFonts w:ascii="Times New Roman" w:hAnsi="Times New Roman"/>
          <w:color w:val="000000" w:themeColor="text1"/>
        </w:rPr>
        <w:t>71</w:t>
      </w:r>
      <w:r w:rsidRPr="00452768">
        <w:rPr>
          <w:rStyle w:val="HTMLCite"/>
          <w:rFonts w:ascii="Times New Roman" w:hAnsi="Times New Roman"/>
          <w:i w:val="0"/>
          <w:color w:val="000000" w:themeColor="text1"/>
        </w:rPr>
        <w:t>–86.</w:t>
      </w:r>
    </w:p>
    <w:p w:rsidR="00D402B2" w:rsidRPr="00452768" w:rsidRDefault="00D402B2" w:rsidP="00D402B2">
      <w:pPr>
        <w:rPr>
          <w:color w:val="000000" w:themeColor="text1"/>
          <w:lang w:val="en-US"/>
        </w:rPr>
      </w:pPr>
    </w:p>
    <w:p w:rsidR="00D402B2" w:rsidRPr="00452768" w:rsidRDefault="00D402B2" w:rsidP="00D402B2">
      <w:pPr>
        <w:rPr>
          <w:color w:val="000000" w:themeColor="text1"/>
          <w:lang w:val="en-US"/>
        </w:rPr>
      </w:pPr>
    </w:p>
    <w:p w:rsidR="00D402B2" w:rsidRPr="00452768" w:rsidRDefault="00D402B2" w:rsidP="00D402B2">
      <w:pPr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Observational Studies of PFO Closure for Cryptogenic Stroke</w:t>
      </w:r>
    </w:p>
    <w:p w:rsidR="00D402B2" w:rsidRPr="00452768" w:rsidRDefault="00D402B2" w:rsidP="00D402B2">
      <w:pPr>
        <w:rPr>
          <w:color w:val="000000" w:themeColor="text1"/>
          <w:lang w:val="en-US"/>
        </w:rPr>
      </w:pP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Style w:val="highlight"/>
          <w:rFonts w:ascii="Times New Roman" w:hAnsi="Times New Roman"/>
          <w:color w:val="000000" w:themeColor="text1"/>
        </w:rPr>
        <w:t>Ruchat</w:t>
      </w:r>
      <w:r w:rsidRPr="00452768">
        <w:rPr>
          <w:rFonts w:ascii="Times New Roman" w:hAnsi="Times New Roman"/>
          <w:color w:val="000000" w:themeColor="text1"/>
        </w:rPr>
        <w:t xml:space="preserve"> P, Bogousslavsky J, </w:t>
      </w:r>
      <w:hyperlink r:id="rId5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Hurni M</w:t>
        </w:r>
      </w:hyperlink>
      <w:r w:rsidRPr="00452768">
        <w:rPr>
          <w:rFonts w:ascii="Times New Roman" w:hAnsi="Times New Roman"/>
          <w:color w:val="000000" w:themeColor="text1"/>
        </w:rPr>
        <w:t>, et al. Systematic surgical closure of patent foramen ovale in selected patients with cerebrovascular events due to paradoxical embolism. Early results of a preliminary study.</w:t>
      </w:r>
      <w:r w:rsidRPr="00452768">
        <w:rPr>
          <w:rFonts w:ascii="Times New Roman" w:hAnsi="Times New Roman"/>
          <w:b/>
          <w:color w:val="000000" w:themeColor="text1"/>
        </w:rPr>
        <w:t xml:space="preserve"> </w:t>
      </w:r>
      <w:hyperlink r:id="rId6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Eur J Cardiothorac Surg.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highlight"/>
          <w:rFonts w:ascii="Times New Roman" w:hAnsi="Times New Roman"/>
          <w:color w:val="000000" w:themeColor="text1"/>
        </w:rPr>
        <w:t>1997</w:t>
      </w:r>
      <w:r w:rsidRPr="00452768">
        <w:rPr>
          <w:rFonts w:ascii="Times New Roman" w:hAnsi="Times New Roman"/>
          <w:color w:val="000000" w:themeColor="text1"/>
        </w:rPr>
        <w:t>; 11(5):824-827.</w:t>
      </w:r>
    </w:p>
    <w:p w:rsidR="00D402B2" w:rsidRPr="00452768" w:rsidRDefault="000D7DA6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hyperlink r:id="rId7" w:history="1">
        <w:r w:rsidR="00D402B2" w:rsidRPr="00452768">
          <w:rPr>
            <w:rStyle w:val="highlight"/>
            <w:rFonts w:ascii="Times New Roman" w:hAnsi="Times New Roman"/>
            <w:color w:val="000000" w:themeColor="text1"/>
          </w:rPr>
          <w:t>Homma</w:t>
        </w:r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S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8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Di Tullio MR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9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Sacco RL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et al. Surgical closure of patent foramen ovale in cryptogenic stroke patients.  </w:t>
      </w:r>
      <w:hyperlink r:id="rId10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Stroke.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1997</w:t>
      </w:r>
      <w:r w:rsidR="00D402B2" w:rsidRPr="00452768">
        <w:rPr>
          <w:rFonts w:ascii="Times New Roman" w:hAnsi="Times New Roman"/>
          <w:color w:val="000000" w:themeColor="text1"/>
        </w:rPr>
        <w:t>; 28(12):2376-2381.</w:t>
      </w:r>
    </w:p>
    <w:p w:rsidR="00D402B2" w:rsidRPr="00452768" w:rsidRDefault="000D7DA6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hyperlink r:id="rId11" w:history="1">
        <w:r w:rsidR="00D402B2" w:rsidRPr="00452768">
          <w:rPr>
            <w:rStyle w:val="highlight"/>
            <w:rFonts w:ascii="Times New Roman" w:hAnsi="Times New Roman"/>
            <w:color w:val="000000" w:themeColor="text1"/>
          </w:rPr>
          <w:t>Cujec</w:t>
        </w:r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B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12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Mainra R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13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Johnson DH</w:t>
        </w:r>
      </w:hyperlink>
      <w:r w:rsidR="00D402B2" w:rsidRPr="00452768">
        <w:rPr>
          <w:rFonts w:ascii="Times New Roman" w:hAnsi="Times New Roman"/>
          <w:color w:val="000000" w:themeColor="text1"/>
        </w:rPr>
        <w:t>. Prevention of recurrent cerebral ischemic events in patients with patent foramen ovale and cryptogenic strokes or transient ischemic attacks.</w:t>
      </w:r>
      <w:r w:rsidR="00D402B2" w:rsidRPr="00452768">
        <w:rPr>
          <w:rFonts w:ascii="Times New Roman" w:hAnsi="Times New Roman"/>
          <w:b/>
          <w:color w:val="000000" w:themeColor="text1"/>
        </w:rPr>
        <w:t xml:space="preserve"> </w:t>
      </w:r>
      <w:hyperlink r:id="rId14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Can J Cardiol.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1999</w:t>
      </w:r>
      <w:r w:rsidR="00D402B2" w:rsidRPr="00452768">
        <w:rPr>
          <w:rFonts w:ascii="Times New Roman" w:hAnsi="Times New Roman"/>
          <w:color w:val="000000" w:themeColor="text1"/>
        </w:rPr>
        <w:t>; 15(1):57-64.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Style w:val="highlight"/>
          <w:rFonts w:ascii="Times New Roman" w:hAnsi="Times New Roman"/>
          <w:color w:val="000000" w:themeColor="text1"/>
        </w:rPr>
        <w:t>Gasiavelis</w:t>
      </w:r>
      <w:r w:rsidRPr="00452768">
        <w:rPr>
          <w:rFonts w:ascii="Times New Roman" w:hAnsi="Times New Roman"/>
          <w:color w:val="000000" w:themeColor="text1"/>
        </w:rPr>
        <w:t xml:space="preserve"> N, </w:t>
      </w:r>
      <w:hyperlink r:id="rId15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Grinnemo KH</w:t>
        </w:r>
      </w:hyperlink>
      <w:r w:rsidRPr="00452768">
        <w:rPr>
          <w:rFonts w:ascii="Times New Roman" w:hAnsi="Times New Roman"/>
          <w:color w:val="000000" w:themeColor="text1"/>
        </w:rPr>
        <w:t xml:space="preserve">, Lindblom D, </w:t>
      </w:r>
      <w:hyperlink r:id="rId16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Dellgren G</w:t>
        </w:r>
      </w:hyperlink>
      <w:r w:rsidRPr="00452768">
        <w:rPr>
          <w:rFonts w:ascii="Times New Roman" w:hAnsi="Times New Roman"/>
          <w:color w:val="000000" w:themeColor="text1"/>
        </w:rPr>
        <w:t>.  Surgical closure of patent foramen ovale in patients with suspected paradoxical embolism: long-term results.</w:t>
      </w:r>
      <w:r w:rsidRPr="00452768">
        <w:rPr>
          <w:rFonts w:ascii="Times New Roman" w:hAnsi="Times New Roman"/>
          <w:b/>
          <w:color w:val="000000" w:themeColor="text1"/>
        </w:rPr>
        <w:t xml:space="preserve"> </w:t>
      </w:r>
      <w:hyperlink r:id="rId17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Scand Cardiovasc J.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highlight"/>
          <w:rFonts w:ascii="Times New Roman" w:hAnsi="Times New Roman"/>
          <w:color w:val="000000" w:themeColor="text1"/>
        </w:rPr>
        <w:t>2004</w:t>
      </w:r>
      <w:r w:rsidRPr="00452768">
        <w:rPr>
          <w:rFonts w:ascii="Times New Roman" w:hAnsi="Times New Roman"/>
          <w:color w:val="000000" w:themeColor="text1"/>
        </w:rPr>
        <w:t>; 38(6):375-379.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Style w:val="highlight"/>
          <w:rFonts w:ascii="Times New Roman" w:hAnsi="Times New Roman"/>
          <w:color w:val="000000" w:themeColor="text1"/>
        </w:rPr>
        <w:t>Bridges</w:t>
      </w:r>
      <w:r w:rsidRPr="00452768">
        <w:rPr>
          <w:rFonts w:ascii="Times New Roman" w:hAnsi="Times New Roman"/>
          <w:color w:val="000000" w:themeColor="text1"/>
        </w:rPr>
        <w:t xml:space="preserve"> ND, </w:t>
      </w:r>
      <w:hyperlink r:id="rId18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Hellenbrand W</w:t>
        </w:r>
      </w:hyperlink>
      <w:r w:rsidRPr="00452768">
        <w:rPr>
          <w:rFonts w:ascii="Times New Roman" w:hAnsi="Times New Roman"/>
          <w:color w:val="000000" w:themeColor="text1"/>
        </w:rPr>
        <w:t xml:space="preserve">, </w:t>
      </w:r>
      <w:hyperlink r:id="rId19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Latson L</w:t>
        </w:r>
      </w:hyperlink>
      <w:r w:rsidRPr="00452768">
        <w:rPr>
          <w:rFonts w:ascii="Times New Roman" w:hAnsi="Times New Roman"/>
          <w:color w:val="000000" w:themeColor="text1"/>
        </w:rPr>
        <w:t xml:space="preserve">, et al. Transcatheter closure of patent foramen ovale after presumed paradoxical embolism.  Circulation. </w:t>
      </w:r>
      <w:r w:rsidRPr="00452768">
        <w:rPr>
          <w:rStyle w:val="highlight"/>
          <w:rFonts w:ascii="Times New Roman" w:hAnsi="Times New Roman"/>
          <w:color w:val="000000" w:themeColor="text1"/>
        </w:rPr>
        <w:t>1992</w:t>
      </w:r>
      <w:r w:rsidRPr="00452768">
        <w:rPr>
          <w:rFonts w:ascii="Times New Roman" w:hAnsi="Times New Roman"/>
          <w:color w:val="000000" w:themeColor="text1"/>
        </w:rPr>
        <w:t>; 86(6):1902-1908.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Butera G, Bini MR, Chessa M, et al.  Transcatheter closure of patent foramen ovale in patients with cryptogenic stroke.  </w:t>
      </w:r>
      <w:r w:rsidRPr="00452768">
        <w:rPr>
          <w:rStyle w:val="jrnl"/>
          <w:rFonts w:ascii="Times New Roman" w:hAnsi="Times New Roman"/>
          <w:color w:val="000000" w:themeColor="text1"/>
        </w:rPr>
        <w:t>Ital Heart J</w:t>
      </w:r>
      <w:r w:rsidRPr="00452768">
        <w:rPr>
          <w:rFonts w:ascii="Times New Roman" w:hAnsi="Times New Roman"/>
          <w:color w:val="000000" w:themeColor="text1"/>
        </w:rPr>
        <w:t>. 2001; 2(2):115-118.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Braun MU, Fassbender D, Schoen SP, et al.  </w:t>
      </w:r>
      <w:hyperlink r:id="rId20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Transcatheter closure of patent foramen ovale in patients with cerebral ischemia.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jrnl"/>
          <w:rFonts w:ascii="Times New Roman" w:hAnsi="Times New Roman"/>
          <w:color w:val="000000" w:themeColor="text1"/>
        </w:rPr>
        <w:t>J Am Coll Cardiol</w:t>
      </w:r>
      <w:r w:rsidRPr="00452768">
        <w:rPr>
          <w:rFonts w:ascii="Times New Roman" w:hAnsi="Times New Roman"/>
          <w:color w:val="000000" w:themeColor="text1"/>
        </w:rPr>
        <w:t>. 2002; 39(12):2019-2025.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Anzola GP, Morandi E, Casilli F, Onorato E.  </w:t>
      </w:r>
      <w:hyperlink r:id="rId21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Does transcatheter closure of patent foramen ovale really "shut the door?" A prospective study with transcranial Doppler.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Stroke</w:t>
      </w:r>
      <w:r w:rsidRPr="00452768">
        <w:rPr>
          <w:rFonts w:ascii="Times New Roman" w:hAnsi="Times New Roman"/>
          <w:color w:val="000000" w:themeColor="text1"/>
        </w:rPr>
        <w:t>. 2004; 35(9):2140-2144. Epub 2004 Jul 29.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Windecker S, Wahl A, Nedeltchev K, et al.  </w:t>
      </w:r>
      <w:hyperlink r:id="rId22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Comparison of medical treatment with percutaneous closure of patent foramen ovale in patients with cryptogenic stroke.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Am Coll Cardiol</w:t>
      </w:r>
      <w:r w:rsidRPr="00452768">
        <w:rPr>
          <w:rFonts w:ascii="Times New Roman" w:hAnsi="Times New Roman"/>
          <w:color w:val="000000" w:themeColor="text1"/>
        </w:rPr>
        <w:t>. 2004; 44(4):750-758.</w:t>
      </w:r>
    </w:p>
    <w:p w:rsidR="00D402B2" w:rsidRPr="00452768" w:rsidRDefault="000D7DA6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hyperlink r:id="rId23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Demkow M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24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Ruzyłło W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25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Kepka C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et al.  Transcatheter closure of patent foramen ovale in patients with cryptogenic stroke.  </w:t>
      </w:r>
      <w:hyperlink r:id="rId26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Kardiol Pol.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2004; 61(8):101-109.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Giardini A, Donti A, Formigari R, et al. </w:t>
      </w:r>
      <w:hyperlink r:id="rId27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Comparison of results of percutaneous closure of patent foramen ovale for paradoxical embolism in patients with versus without thrombophilia.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Am J Cardiol</w:t>
      </w:r>
      <w:r w:rsidRPr="00452768">
        <w:rPr>
          <w:rFonts w:ascii="Times New Roman" w:hAnsi="Times New Roman"/>
          <w:color w:val="000000" w:themeColor="text1"/>
        </w:rPr>
        <w:t>. 2004; 94(8):1012-1016.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Post MC, Van Deyk K, Budts W.  Percutaneous closure of a patent foramen ovale: single-centre experience using different types of devices and mid-term outcome.  </w:t>
      </w:r>
      <w:r w:rsidRPr="00452768">
        <w:rPr>
          <w:rStyle w:val="jrnl"/>
          <w:rFonts w:ascii="Times New Roman" w:hAnsi="Times New Roman"/>
          <w:color w:val="000000" w:themeColor="text1"/>
        </w:rPr>
        <w:t>Acta Cardiol</w:t>
      </w:r>
      <w:r w:rsidRPr="00452768">
        <w:rPr>
          <w:rFonts w:ascii="Times New Roman" w:hAnsi="Times New Roman"/>
          <w:color w:val="000000" w:themeColor="text1"/>
        </w:rPr>
        <w:t>. 2005; 60(5):515-519.</w:t>
      </w:r>
    </w:p>
    <w:p w:rsidR="00D402B2" w:rsidRPr="00452768" w:rsidRDefault="000D7DA6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hyperlink r:id="rId28" w:history="1">
        <w:r w:rsidR="00D402B2" w:rsidRPr="00452768">
          <w:rPr>
            <w:rStyle w:val="highlight"/>
            <w:rFonts w:ascii="Times New Roman" w:hAnsi="Times New Roman"/>
            <w:color w:val="000000" w:themeColor="text1"/>
          </w:rPr>
          <w:t>Harrer</w:t>
        </w:r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JU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29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Wessels T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30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Franke A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et al.  Stroke recurrence and its prevention in patients with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patent foramen ovale</w:t>
      </w:r>
      <w:r w:rsidR="00D402B2" w:rsidRPr="00452768">
        <w:rPr>
          <w:rFonts w:ascii="Times New Roman" w:hAnsi="Times New Roman"/>
          <w:color w:val="000000" w:themeColor="text1"/>
        </w:rPr>
        <w:t xml:space="preserve">.  </w:t>
      </w:r>
      <w:hyperlink r:id="rId31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Can J Neurol Sci.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2006</w:t>
      </w:r>
      <w:r w:rsidR="00D402B2" w:rsidRPr="00452768">
        <w:rPr>
          <w:rFonts w:ascii="Times New Roman" w:hAnsi="Times New Roman"/>
          <w:color w:val="000000" w:themeColor="text1"/>
        </w:rPr>
        <w:t>; 33(1):39-47.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Thanopoulos BV, Dardas PD, Karanasios E, Mezilis N.  </w:t>
      </w:r>
      <w:hyperlink r:id="rId32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Transcatheter closure versus medical therapy of patent foramen ovale and cryptogenic stroke.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Catheter Cardiovasc Interv</w:t>
      </w:r>
      <w:r w:rsidRPr="00452768">
        <w:rPr>
          <w:rFonts w:ascii="Times New Roman" w:hAnsi="Times New Roman"/>
          <w:color w:val="000000" w:themeColor="text1"/>
        </w:rPr>
        <w:t>. 2006; 68(5):741-746.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Juliard JM, Abboud H, Aubry P, et al.  </w:t>
      </w:r>
      <w:hyperlink r:id="rId33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Percutaneous Patent Foramen Ovale (PFO) closure in young patients with both cryptogenic brain infarction and PFO associated with Atrial Septal Aneurysm (ASA).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EuroIntervention</w:t>
      </w:r>
      <w:r w:rsidRPr="00452768">
        <w:rPr>
          <w:rFonts w:ascii="Times New Roman" w:hAnsi="Times New Roman"/>
          <w:color w:val="000000" w:themeColor="text1"/>
        </w:rPr>
        <w:t>. 2006; 2(3):326-329.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Aslam F, Iliadis AE, Blankenship JC.  Percutaneous closure of patent foramen ovale: success and outcomes of a low-volume procedure at a rural medical center.  </w:t>
      </w:r>
      <w:r w:rsidRPr="00452768">
        <w:rPr>
          <w:rStyle w:val="jrnl"/>
          <w:rFonts w:ascii="Times New Roman" w:hAnsi="Times New Roman"/>
          <w:color w:val="000000" w:themeColor="text1"/>
        </w:rPr>
        <w:t>J Invasive Cardiol</w:t>
      </w:r>
      <w:r w:rsidRPr="00452768">
        <w:rPr>
          <w:rFonts w:ascii="Times New Roman" w:hAnsi="Times New Roman"/>
          <w:color w:val="000000" w:themeColor="text1"/>
        </w:rPr>
        <w:t>. 2007; 19(1):20-24.</w:t>
      </w:r>
    </w:p>
    <w:p w:rsidR="00D402B2" w:rsidRPr="00452768" w:rsidRDefault="00D402B2" w:rsidP="00D402B2">
      <w:pPr>
        <w:pStyle w:val="ListParagraph"/>
        <w:numPr>
          <w:ilvl w:val="0"/>
          <w:numId w:val="1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Slavin L, Tobis JM, Rangarajan K, Dao C, Krivokapich J, Liebeskind DS.  Five-year experience with percutaneous closure of </w:t>
      </w:r>
      <w:r w:rsidRPr="00452768">
        <w:rPr>
          <w:rStyle w:val="highlight"/>
          <w:rFonts w:ascii="Times New Roman" w:hAnsi="Times New Roman"/>
          <w:color w:val="000000" w:themeColor="text1"/>
        </w:rPr>
        <w:t>patent foramen ovale</w:t>
      </w:r>
      <w:r w:rsidRPr="00452768">
        <w:rPr>
          <w:rFonts w:ascii="Times New Roman" w:hAnsi="Times New Roman"/>
          <w:color w:val="000000" w:themeColor="text1"/>
        </w:rPr>
        <w:t>.</w:t>
      </w:r>
      <w:r w:rsidRPr="00452768">
        <w:rPr>
          <w:rFonts w:ascii="Times New Roman" w:hAnsi="Times New Roman"/>
          <w:b/>
          <w:color w:val="000000" w:themeColor="text1"/>
        </w:rPr>
        <w:t xml:space="preserve">  </w:t>
      </w:r>
      <w:hyperlink r:id="rId34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Am J Cardiol.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highlight"/>
          <w:rFonts w:ascii="Times New Roman" w:hAnsi="Times New Roman"/>
          <w:color w:val="000000" w:themeColor="text1"/>
        </w:rPr>
        <w:t>2007</w:t>
      </w:r>
      <w:r w:rsidRPr="00452768">
        <w:rPr>
          <w:rFonts w:ascii="Times New Roman" w:hAnsi="Times New Roman"/>
          <w:color w:val="000000" w:themeColor="text1"/>
        </w:rPr>
        <w:t xml:space="preserve">; 99(9):1316-1320. Epub </w:t>
      </w:r>
      <w:r w:rsidRPr="00452768">
        <w:rPr>
          <w:rStyle w:val="highlight"/>
          <w:rFonts w:ascii="Times New Roman" w:hAnsi="Times New Roman"/>
          <w:color w:val="000000" w:themeColor="text1"/>
        </w:rPr>
        <w:t>2007</w:t>
      </w:r>
      <w:r w:rsidRPr="00452768">
        <w:rPr>
          <w:rFonts w:ascii="Times New Roman" w:hAnsi="Times New Roman"/>
          <w:color w:val="000000" w:themeColor="text1"/>
        </w:rPr>
        <w:t xml:space="preserve"> Mar 20.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Wahl A, Kunz M, Moschovitis A, et al.  </w:t>
      </w:r>
      <w:hyperlink r:id="rId35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Long-term results after fluoroscopy-guided closure of patent foramen ovale for secondary prevention of paradoxical embolism.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Heart</w:t>
      </w:r>
      <w:r w:rsidRPr="00452768">
        <w:rPr>
          <w:rFonts w:ascii="Times New Roman" w:hAnsi="Times New Roman"/>
          <w:color w:val="000000" w:themeColor="text1"/>
        </w:rPr>
        <w:t>. 2008; 94(3):336-341. Epub 2007 Jul 16.</w:t>
      </w:r>
    </w:p>
    <w:p w:rsidR="00D402B2" w:rsidRPr="00452768" w:rsidRDefault="000D7DA6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hyperlink r:id="rId36" w:history="1">
        <w:r w:rsidR="00D402B2" w:rsidRPr="00452768">
          <w:rPr>
            <w:rStyle w:val="highlight"/>
            <w:rFonts w:ascii="Times New Roman" w:hAnsi="Times New Roman"/>
            <w:color w:val="000000" w:themeColor="text1"/>
          </w:rPr>
          <w:t>Mareedu</w:t>
        </w:r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RK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37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Shah MS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38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Mesa JE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39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McCauley CS</w:t>
        </w:r>
      </w:hyperlink>
      <w:r w:rsidR="00D402B2" w:rsidRPr="00452768">
        <w:rPr>
          <w:rFonts w:ascii="Times New Roman" w:hAnsi="Times New Roman"/>
          <w:color w:val="000000" w:themeColor="text1"/>
        </w:rPr>
        <w:t>.  Percutaneous closure of patent foramen ovale: a case series and literature review.</w:t>
      </w:r>
      <w:r w:rsidR="00D402B2" w:rsidRPr="00452768">
        <w:rPr>
          <w:rFonts w:ascii="Times New Roman" w:hAnsi="Times New Roman"/>
          <w:b/>
          <w:color w:val="000000" w:themeColor="text1"/>
        </w:rPr>
        <w:t xml:space="preserve">  </w:t>
      </w:r>
      <w:hyperlink r:id="rId40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Clin Med Res.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2007</w:t>
      </w:r>
      <w:r w:rsidR="00D402B2" w:rsidRPr="00452768">
        <w:rPr>
          <w:rFonts w:ascii="Times New Roman" w:hAnsi="Times New Roman"/>
          <w:color w:val="000000" w:themeColor="text1"/>
        </w:rPr>
        <w:t xml:space="preserve">; 5(4):218-226. Epub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2007</w:t>
      </w:r>
      <w:r w:rsidR="00D402B2" w:rsidRPr="00452768">
        <w:rPr>
          <w:rFonts w:ascii="Times New Roman" w:hAnsi="Times New Roman"/>
          <w:color w:val="000000" w:themeColor="text1"/>
        </w:rPr>
        <w:t xml:space="preserve"> Dec 17.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Vigna C, Inchingolo V, Giannatempo G, et al.  </w:t>
      </w:r>
      <w:hyperlink r:id="rId41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Clinical and brain magnetic resonance imaging follow-up after percutaneous closure of patent foramen ovale in patients with cryptogenic stroke.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Am J Cardiol</w:t>
      </w:r>
      <w:r w:rsidRPr="00452768">
        <w:rPr>
          <w:rFonts w:ascii="Times New Roman" w:hAnsi="Times New Roman"/>
          <w:color w:val="000000" w:themeColor="text1"/>
        </w:rPr>
        <w:t>. 2008; 101(7):1051-1055. Epub 2008 Feb 6.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Kutty S, Brown K, Qureshi AM, Latson LA.  </w:t>
      </w:r>
      <w:hyperlink r:id="rId42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Maximal potential patent foramen diameter does not correlate with the type or frequency of the neurologic event prior to closure.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Cardiology</w:t>
      </w:r>
      <w:r w:rsidRPr="00452768">
        <w:rPr>
          <w:rFonts w:ascii="Times New Roman" w:hAnsi="Times New Roman"/>
          <w:color w:val="000000" w:themeColor="text1"/>
        </w:rPr>
        <w:t>. 2009; 113(2):111-115. Epub 2008 Nov 21.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proofErr w:type="gramStart"/>
      <w:r w:rsidRPr="00452768">
        <w:rPr>
          <w:rFonts w:ascii="Times New Roman" w:hAnsi="Times New Roman"/>
          <w:color w:val="000000" w:themeColor="text1"/>
        </w:rPr>
        <w:t>von</w:t>
      </w:r>
      <w:proofErr w:type="gramEnd"/>
      <w:r w:rsidRPr="00452768">
        <w:rPr>
          <w:rFonts w:ascii="Times New Roman" w:hAnsi="Times New Roman"/>
          <w:color w:val="000000" w:themeColor="text1"/>
        </w:rPr>
        <w:t xml:space="preserve"> Bardeleben RS, Richter C, Otto J, et al.  </w:t>
      </w:r>
      <w:hyperlink r:id="rId43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Long term follow up after percutaneous closure of PFO in 357 patients with paradoxical embolism: Difference in occlusion systems and influence of atrial septum aneurysm.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Int J Cardiol</w:t>
      </w:r>
      <w:r w:rsidRPr="00452768">
        <w:rPr>
          <w:rFonts w:ascii="Times New Roman" w:hAnsi="Times New Roman"/>
          <w:color w:val="000000" w:themeColor="text1"/>
        </w:rPr>
        <w:t>. 2009; 134(1):33-41. Epub 2008 Aug 19.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Spies C, Khandelwal A, Timmemanns I, et al.  </w:t>
      </w:r>
      <w:hyperlink r:id="rId44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Recurrent events following patent foramen ovale closure in patients above 55 years of age with presumed paradoxical embolism.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Catheter Cardiovasc Interv</w:t>
      </w:r>
      <w:r w:rsidRPr="00452768">
        <w:rPr>
          <w:rFonts w:ascii="Times New Roman" w:hAnsi="Times New Roman"/>
          <w:color w:val="000000" w:themeColor="text1"/>
        </w:rPr>
        <w:t>. 2008; 72(7):966-970.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Luermans JG, Budts W, Ten Berg JM, et al.  </w:t>
      </w:r>
      <w:hyperlink r:id="rId45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Comparison of outcome after patent foramen ovale closure in older versus younger patients.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EuroIntervention</w:t>
      </w:r>
      <w:r w:rsidRPr="00452768">
        <w:rPr>
          <w:rFonts w:ascii="Times New Roman" w:hAnsi="Times New Roman"/>
          <w:color w:val="000000" w:themeColor="text1"/>
        </w:rPr>
        <w:t xml:space="preserve">. 2011; 7(2):209-215. 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de Cillis E, Acquaviva T, Basile DP, Cipriani F, Bortone AS.  </w:t>
      </w:r>
      <w:hyperlink r:id="rId46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Recurrence of cryptogenic stroke or TIA in patients with patent foramen ovale successfully treated by using different kind of percutaneous occluder devices: five-year follow-up.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Minerva Cardioangiol</w:t>
      </w:r>
      <w:r w:rsidRPr="00452768">
        <w:rPr>
          <w:rFonts w:ascii="Times New Roman" w:hAnsi="Times New Roman"/>
          <w:color w:val="000000" w:themeColor="text1"/>
        </w:rPr>
        <w:t>. 2010; 58(4):425-431.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Hammerstingl C, Bauriedel B, Stüsser C, et al. Risk and fate of residual interatrial shunting after transcatheter closure of patent foramen ovale: a long term follow up study.  </w:t>
      </w:r>
      <w:r w:rsidRPr="00452768">
        <w:rPr>
          <w:rStyle w:val="jrnl"/>
          <w:rFonts w:ascii="Times New Roman" w:hAnsi="Times New Roman"/>
          <w:color w:val="000000" w:themeColor="text1"/>
        </w:rPr>
        <w:t>Eur J Med Res</w:t>
      </w:r>
      <w:r w:rsidRPr="00452768">
        <w:rPr>
          <w:rFonts w:ascii="Times New Roman" w:hAnsi="Times New Roman"/>
          <w:color w:val="000000" w:themeColor="text1"/>
        </w:rPr>
        <w:t>. 2011; 16(1):13-19.</w:t>
      </w:r>
    </w:p>
    <w:p w:rsidR="00D402B2" w:rsidRPr="00452768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Bissessor N, Wong AW, Hourigan LA, et al.  </w:t>
      </w:r>
      <w:hyperlink r:id="rId47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Percutaneous patent foramen ovale closure: outcomes with the Premere and Amplatzer devices.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Cardiovasc Revasc Med</w:t>
      </w:r>
      <w:r w:rsidRPr="00452768">
        <w:rPr>
          <w:rFonts w:ascii="Times New Roman" w:hAnsi="Times New Roman"/>
          <w:color w:val="000000" w:themeColor="text1"/>
        </w:rPr>
        <w:t>. 2011; 12(3):164-169. Epub 2010 Oct 20.</w:t>
      </w:r>
    </w:p>
    <w:p w:rsidR="00D402B2" w:rsidRDefault="00D402B2" w:rsidP="00D402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Paciaroni M, Agnelli G, Bertolini A, et al; FORI (Foramen Ovale Registro Italiano) Investigators.  </w:t>
      </w:r>
      <w:hyperlink r:id="rId48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Risk of recurrent cerebrovascular events in patients with cryptogenic stroke or transient ischemic attack and patent foramen ovale: the FORI (Foramen Ovale Registro Italiano)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Cerebrovasc Dis</w:t>
      </w:r>
      <w:r w:rsidRPr="00452768">
        <w:rPr>
          <w:rFonts w:ascii="Times New Roman" w:hAnsi="Times New Roman"/>
          <w:color w:val="000000" w:themeColor="text1"/>
        </w:rPr>
        <w:t xml:space="preserve">. 2011; 31(2):109-116. </w:t>
      </w:r>
      <w:proofErr w:type="spellStart"/>
      <w:r w:rsidRPr="00452768">
        <w:rPr>
          <w:rFonts w:ascii="Times New Roman" w:hAnsi="Times New Roman"/>
          <w:color w:val="000000" w:themeColor="text1"/>
        </w:rPr>
        <w:t>Epub</w:t>
      </w:r>
      <w:proofErr w:type="spellEnd"/>
      <w:r w:rsidRPr="00452768">
        <w:rPr>
          <w:rFonts w:ascii="Times New Roman" w:hAnsi="Times New Roman"/>
          <w:color w:val="000000" w:themeColor="text1"/>
        </w:rPr>
        <w:t xml:space="preserve"> 2010 Nov 17.</w:t>
      </w:r>
    </w:p>
    <w:p w:rsidR="00452768" w:rsidRPr="00452768" w:rsidRDefault="00452768" w:rsidP="00452768">
      <w:pPr>
        <w:pStyle w:val="ListParagraph"/>
        <w:widowControl w:val="0"/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/>
          <w:color w:val="000000" w:themeColor="text1"/>
        </w:rPr>
      </w:pPr>
    </w:p>
    <w:p w:rsidR="00D402B2" w:rsidRPr="00452768" w:rsidRDefault="00D402B2" w:rsidP="00D402B2">
      <w:pPr>
        <w:widowControl w:val="0"/>
        <w:autoSpaceDE w:val="0"/>
        <w:autoSpaceDN w:val="0"/>
        <w:adjustRightInd w:val="0"/>
        <w:spacing w:line="480" w:lineRule="auto"/>
        <w:outlineLvl w:val="0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Observational Studies of PFO Closure in Migraine Patients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Morandi E, Anzola GP, Angeli S, Melzi G, Onorato E. </w:t>
      </w:r>
      <w:hyperlink r:id="rId49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Transcatheter closure of patent foramen ovale: a new migraine treatment?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Interv Cardiol</w:t>
      </w:r>
      <w:r w:rsidRPr="00452768">
        <w:rPr>
          <w:rFonts w:ascii="Times New Roman" w:hAnsi="Times New Roman"/>
          <w:color w:val="000000" w:themeColor="text1"/>
        </w:rPr>
        <w:t>. 2003; 16(1):39-42.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Post MC, Thijs V, Herroelen L, Budts WI.  </w:t>
      </w:r>
      <w:hyperlink r:id="rId50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Closure of a patent foramen ovale is associated with a decrease in prevalence of migraine.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jrnl"/>
          <w:rFonts w:ascii="Times New Roman" w:hAnsi="Times New Roman"/>
          <w:color w:val="000000" w:themeColor="text1"/>
        </w:rPr>
        <w:t>Neurology</w:t>
      </w:r>
      <w:r w:rsidRPr="00452768">
        <w:rPr>
          <w:rFonts w:ascii="Times New Roman" w:hAnsi="Times New Roman"/>
          <w:color w:val="000000" w:themeColor="text1"/>
        </w:rPr>
        <w:t>. 2004; 62(8):1439-1440.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Azarbal B, Tobis J, Suh W, Chan V, Dao C, Gaster R.  </w:t>
      </w:r>
      <w:hyperlink r:id="rId51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Association of interatrial shunts and migraine headaches: impact of transcatheter closure.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Am Coll Cardiol</w:t>
      </w:r>
      <w:r w:rsidRPr="00452768">
        <w:rPr>
          <w:rFonts w:ascii="Times New Roman" w:hAnsi="Times New Roman"/>
          <w:color w:val="000000" w:themeColor="text1"/>
        </w:rPr>
        <w:t>. 2005; 45(4):489-492.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Reisman M, Christofferson RD, Jesurum J, et al.  </w:t>
      </w:r>
      <w:hyperlink r:id="rId52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Migraine headache relief after transcatheter closure of patent foramen ovale.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Am Coll Cardiol</w:t>
      </w:r>
      <w:r w:rsidRPr="00452768">
        <w:rPr>
          <w:rFonts w:ascii="Times New Roman" w:hAnsi="Times New Roman"/>
          <w:color w:val="000000" w:themeColor="text1"/>
        </w:rPr>
        <w:t>. 2005; 45(4):493-495.</w:t>
      </w:r>
    </w:p>
    <w:p w:rsidR="00D402B2" w:rsidRPr="00452768" w:rsidRDefault="000D7DA6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hyperlink r:id="rId53" w:history="1">
        <w:r w:rsidR="00D402B2" w:rsidRPr="00452768">
          <w:rPr>
            <w:rStyle w:val="highlight"/>
            <w:rFonts w:ascii="Times New Roman" w:hAnsi="Times New Roman"/>
            <w:color w:val="000000" w:themeColor="text1"/>
          </w:rPr>
          <w:t>Giardini</w:t>
        </w:r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 xml:space="preserve"> A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54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Donti A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.  Transcatheter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patent foramen ovale</w:t>
      </w:r>
      <w:r w:rsidR="00D402B2" w:rsidRPr="00452768">
        <w:rPr>
          <w:rFonts w:ascii="Times New Roman" w:hAnsi="Times New Roman"/>
          <w:color w:val="000000" w:themeColor="text1"/>
        </w:rPr>
        <w:t xml:space="preserve"> closure identifying the ideal candidate according to the available evidence.</w:t>
      </w:r>
      <w:r w:rsidR="00D402B2" w:rsidRPr="00452768">
        <w:rPr>
          <w:rFonts w:ascii="Times New Roman" w:hAnsi="Times New Roman"/>
          <w:b/>
          <w:color w:val="000000" w:themeColor="text1"/>
        </w:rPr>
        <w:t xml:space="preserve">  </w:t>
      </w:r>
      <w:hyperlink r:id="rId55" w:history="1">
        <w:r w:rsidR="00D402B2"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J Neurol.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2005</w:t>
      </w:r>
      <w:r w:rsidR="00D402B2" w:rsidRPr="00452768">
        <w:rPr>
          <w:rFonts w:ascii="Times New Roman" w:hAnsi="Times New Roman"/>
          <w:color w:val="000000" w:themeColor="text1"/>
        </w:rPr>
        <w:t xml:space="preserve">; 252(10):1279. Epub </w:t>
      </w:r>
      <w:r w:rsidR="00D402B2" w:rsidRPr="00452768">
        <w:rPr>
          <w:rStyle w:val="highlight"/>
          <w:rFonts w:ascii="Times New Roman" w:hAnsi="Times New Roman"/>
          <w:color w:val="000000" w:themeColor="text1"/>
        </w:rPr>
        <w:t>2005</w:t>
      </w:r>
      <w:r w:rsidR="00D402B2" w:rsidRPr="00452768">
        <w:rPr>
          <w:rFonts w:ascii="Times New Roman" w:hAnsi="Times New Roman"/>
          <w:color w:val="000000" w:themeColor="text1"/>
        </w:rPr>
        <w:t xml:space="preserve"> Sep 27.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Anzola GP, Frisoni GB, Morandi E, Casilli F, Onorato E.  </w:t>
      </w:r>
      <w:hyperlink r:id="rId56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Shunt-associated migraine responds favorably to atrial septal repair: a case-control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Stroke</w:t>
      </w:r>
      <w:r w:rsidRPr="00452768">
        <w:rPr>
          <w:rFonts w:ascii="Times New Roman" w:hAnsi="Times New Roman"/>
          <w:color w:val="000000" w:themeColor="text1"/>
        </w:rPr>
        <w:t>. 2006; 37(2):430-434. Epub 2005 Dec 22.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Kimmelstiel C, Gange C, Thaler D.  </w:t>
      </w:r>
      <w:hyperlink r:id="rId57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Is patent foramen ovale closure effective in reducing migraine symptoms? A controlled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Catheter Cardiovasc Interv</w:t>
      </w:r>
      <w:r w:rsidRPr="00452768">
        <w:rPr>
          <w:rFonts w:ascii="Times New Roman" w:hAnsi="Times New Roman"/>
          <w:color w:val="000000" w:themeColor="text1"/>
        </w:rPr>
        <w:t>. 2007; 69(5):740-746.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Dubiel M, Bruch L, Schmehl I, et al.  </w:t>
      </w:r>
      <w:hyperlink r:id="rId58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Migraine headache relief after percutaneous transcatheter closure of interatrial communications.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Interv Cardiol</w:t>
      </w:r>
      <w:r w:rsidRPr="00452768">
        <w:rPr>
          <w:rFonts w:ascii="Times New Roman" w:hAnsi="Times New Roman"/>
          <w:color w:val="000000" w:themeColor="text1"/>
        </w:rPr>
        <w:t>. 2008; 21(1):32-37. Epub 2007 Dec 18.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Luermans JG, Post MC, Temmerman F, et al.  </w:t>
      </w:r>
      <w:hyperlink r:id="rId59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Closure of a patent foramen ovale is associated with a decrease in prevalence of migraine: a prospective observational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Acta Cardiol</w:t>
      </w:r>
      <w:r w:rsidRPr="00452768">
        <w:rPr>
          <w:rFonts w:ascii="Times New Roman" w:hAnsi="Times New Roman"/>
          <w:color w:val="000000" w:themeColor="text1"/>
        </w:rPr>
        <w:t>. 2008; 63(5):571-577.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Papa M, Gaspardone A, Fragasso G, et al.  Usefulness of transcatheter patent foramen ovale closure in migraineurs with moderate to large right-to-left shunt and instrumental evidence of cerebrovascular damage.  </w:t>
      </w:r>
      <w:r w:rsidRPr="00452768">
        <w:rPr>
          <w:rStyle w:val="jrnl"/>
          <w:rFonts w:ascii="Times New Roman" w:hAnsi="Times New Roman"/>
          <w:color w:val="000000" w:themeColor="text1"/>
        </w:rPr>
        <w:t>Am J Cardiol</w:t>
      </w:r>
      <w:r w:rsidRPr="00452768">
        <w:rPr>
          <w:rFonts w:ascii="Times New Roman" w:hAnsi="Times New Roman"/>
          <w:color w:val="000000" w:themeColor="text1"/>
        </w:rPr>
        <w:t>. 2009; 104(3):434-439. Epub 2009 Jun 6.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Chessa M, Colombo C, Butera G, et al.  </w:t>
      </w:r>
      <w:hyperlink r:id="rId60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Is it too early to recommend patent foramen ovale closure for all patients who suffer from migraine? A single-centre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 Cardiovasc Med (Hagerstown)</w:t>
      </w:r>
      <w:r w:rsidRPr="00452768">
        <w:rPr>
          <w:rFonts w:ascii="Times New Roman" w:hAnsi="Times New Roman"/>
          <w:color w:val="000000" w:themeColor="text1"/>
        </w:rPr>
        <w:t>. 2009; 10(5):401-405.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Vigna C, Marchese N, Inchingolo V, et al.  </w:t>
      </w:r>
      <w:hyperlink r:id="rId61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Improvement of migraine after patent foramen ovale percutaneous closure in patients with subclinical brain lesions: a case-control study.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JACC Cardiovasc Interv</w:t>
      </w:r>
      <w:r w:rsidRPr="00452768">
        <w:rPr>
          <w:rFonts w:ascii="Times New Roman" w:hAnsi="Times New Roman"/>
          <w:color w:val="000000" w:themeColor="text1"/>
        </w:rPr>
        <w:t>. 2009; 2(2):107-113.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Rigatelli G, Dell'Avvocata F, Ronco F, et al.  </w:t>
      </w:r>
      <w:hyperlink r:id="rId62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Primary transcatheter patent foramen ovale closure is effective in improving migraine in patients with high-risk anatomic and functional characteristics for paradoxical embolism.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JACC Cardiovasc Interv</w:t>
      </w:r>
      <w:r w:rsidRPr="00452768">
        <w:rPr>
          <w:rFonts w:ascii="Times New Roman" w:hAnsi="Times New Roman"/>
          <w:color w:val="000000" w:themeColor="text1"/>
        </w:rPr>
        <w:t>. 2010; 3(3):282-287.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Wahl A, Praz F, Tai T, et al.  </w:t>
      </w:r>
      <w:hyperlink r:id="rId63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Improvement of migraine headaches after percutaneous closure of patent foramen ovale for secondary prevention of paradoxical embolism.</w:t>
        </w:r>
      </w:hyperlink>
      <w:r w:rsidRPr="00452768">
        <w:rPr>
          <w:rFonts w:ascii="Times New Roman" w:hAnsi="Times New Roman"/>
          <w:color w:val="000000" w:themeColor="text1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</w:rPr>
        <w:t>Heart</w:t>
      </w:r>
      <w:r w:rsidRPr="00452768">
        <w:rPr>
          <w:rFonts w:ascii="Times New Roman" w:hAnsi="Times New Roman"/>
          <w:color w:val="000000" w:themeColor="text1"/>
        </w:rPr>
        <w:t>. 2010; 96(12):967-973.</w:t>
      </w:r>
    </w:p>
    <w:p w:rsidR="00D402B2" w:rsidRPr="00452768" w:rsidRDefault="00D402B2" w:rsidP="00D402B2">
      <w:pPr>
        <w:pStyle w:val="ListParagraph"/>
        <w:numPr>
          <w:ilvl w:val="0"/>
          <w:numId w:val="2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Trabattoni D, Fabbiocchi F, Montorsi P, et al. </w:t>
      </w:r>
      <w:hyperlink r:id="rId64" w:history="1">
        <w:r w:rsidRPr="00452768">
          <w:rPr>
            <w:rStyle w:val="Hyperlink"/>
            <w:rFonts w:ascii="Times New Roman" w:hAnsi="Times New Roman"/>
            <w:color w:val="000000" w:themeColor="text1"/>
            <w:u w:val="none"/>
          </w:rPr>
          <w:t>Sustained long-term benefit of patent foramen ovale closure on migraine.</w:t>
        </w:r>
      </w:hyperlink>
      <w:r w:rsidRPr="00452768">
        <w:rPr>
          <w:rFonts w:ascii="Times New Roman" w:hAnsi="Times New Roman"/>
          <w:color w:val="000000" w:themeColor="text1"/>
        </w:rPr>
        <w:t xml:space="preserve"> </w:t>
      </w:r>
      <w:r w:rsidRPr="00452768">
        <w:rPr>
          <w:rStyle w:val="jrnl"/>
          <w:rFonts w:ascii="Times New Roman" w:hAnsi="Times New Roman"/>
          <w:color w:val="000000" w:themeColor="text1"/>
        </w:rPr>
        <w:t>Catheter Cardiovasc Interv</w:t>
      </w:r>
      <w:r w:rsidRPr="00452768">
        <w:rPr>
          <w:rFonts w:ascii="Times New Roman" w:hAnsi="Times New Roman"/>
          <w:color w:val="000000" w:themeColor="text1"/>
        </w:rPr>
        <w:t>. 2011; 77(4):570-574.</w:t>
      </w:r>
    </w:p>
    <w:p w:rsidR="00D402B2" w:rsidRPr="00452768" w:rsidRDefault="00D402B2" w:rsidP="00D402B2">
      <w:pPr>
        <w:widowControl w:val="0"/>
        <w:autoSpaceDE w:val="0"/>
        <w:autoSpaceDN w:val="0"/>
        <w:adjustRightInd w:val="0"/>
        <w:spacing w:line="480" w:lineRule="auto"/>
        <w:outlineLvl w:val="0"/>
        <w:rPr>
          <w:color w:val="000000" w:themeColor="text1"/>
          <w:lang w:val="en-US"/>
        </w:rPr>
      </w:pPr>
    </w:p>
    <w:p w:rsidR="00D402B2" w:rsidRPr="00452768" w:rsidRDefault="00D402B2" w:rsidP="00D402B2">
      <w:pPr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Role of PFO in WML</w:t>
      </w:r>
    </w:p>
    <w:p w:rsidR="00D402B2" w:rsidRPr="00452768" w:rsidRDefault="00D402B2" w:rsidP="00D402B2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Adami A, </w:t>
      </w:r>
      <w:hyperlink r:id="rId65" w:history="1">
        <w:r w:rsidRPr="00452768">
          <w:rPr>
            <w:rFonts w:ascii="Times New Roman" w:hAnsi="Times New Roman"/>
            <w:color w:val="000000" w:themeColor="text1"/>
          </w:rPr>
          <w:t>Rossato G</w:t>
        </w:r>
      </w:hyperlink>
      <w:r w:rsidRPr="00452768">
        <w:rPr>
          <w:rFonts w:ascii="Times New Roman" w:hAnsi="Times New Roman"/>
          <w:color w:val="000000" w:themeColor="text1"/>
        </w:rPr>
        <w:t xml:space="preserve">, </w:t>
      </w:r>
      <w:hyperlink r:id="rId66" w:history="1">
        <w:r w:rsidRPr="00452768">
          <w:rPr>
            <w:rFonts w:ascii="Times New Roman" w:hAnsi="Times New Roman"/>
            <w:color w:val="000000" w:themeColor="text1"/>
          </w:rPr>
          <w:t>Cerini R</w:t>
        </w:r>
      </w:hyperlink>
      <w:r w:rsidRPr="00452768">
        <w:rPr>
          <w:rFonts w:ascii="Times New Roman" w:hAnsi="Times New Roman"/>
          <w:color w:val="000000" w:themeColor="text1"/>
        </w:rPr>
        <w:t xml:space="preserve">, et al. </w:t>
      </w:r>
      <w:r w:rsidRPr="00452768">
        <w:rPr>
          <w:rFonts w:ascii="Times New Roman" w:hAnsi="Times New Roman"/>
          <w:color w:val="000000" w:themeColor="text1"/>
          <w:kern w:val="36"/>
        </w:rPr>
        <w:t xml:space="preserve">Right-to-left shunt does not increase white matter lesion load in migraine with aura patients. </w:t>
      </w:r>
      <w:r w:rsidRPr="00452768">
        <w:rPr>
          <w:rFonts w:ascii="Times New Roman" w:hAnsi="Times New Roman"/>
          <w:color w:val="000000" w:themeColor="text1"/>
        </w:rPr>
        <w:t>Neurology. 2008; 71(2):101-107.</w:t>
      </w:r>
    </w:p>
    <w:p w:rsidR="00D402B2" w:rsidRPr="00452768" w:rsidRDefault="00452768" w:rsidP="00D402B2">
      <w:pPr>
        <w:pStyle w:val="ListParagraph"/>
        <w:numPr>
          <w:ilvl w:val="0"/>
          <w:numId w:val="3"/>
        </w:numPr>
        <w:tabs>
          <w:tab w:val="num" w:pos="360"/>
        </w:tabs>
        <w:spacing w:line="480" w:lineRule="auto"/>
        <w:ind w:hanging="540"/>
        <w:rPr>
          <w:rStyle w:val="mixed-citation"/>
          <w:rFonts w:ascii="Times New Roman" w:hAnsi="Times New Roman"/>
          <w:color w:val="000000" w:themeColor="text1"/>
        </w:rPr>
      </w:pPr>
      <w:r>
        <w:rPr>
          <w:rStyle w:val="mixed-citation"/>
          <w:rFonts w:ascii="Times New Roman" w:hAnsi="Times New Roman"/>
          <w:color w:val="000000" w:themeColor="text1"/>
        </w:rPr>
        <w:t xml:space="preserve">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Bosca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M TJ,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Bosca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I, Lago A. Study of the relationship between white matter lesions in the magnetic resonance imaging and patent foramen ovale. Neurologia. 2008; 23(8):499-502.</w:t>
      </w:r>
    </w:p>
    <w:p w:rsidR="00D402B2" w:rsidRPr="00452768" w:rsidRDefault="00452768" w:rsidP="00D402B2">
      <w:pPr>
        <w:pStyle w:val="ListParagraph"/>
        <w:numPr>
          <w:ilvl w:val="0"/>
          <w:numId w:val="3"/>
        </w:numPr>
        <w:tabs>
          <w:tab w:val="num" w:pos="360"/>
        </w:tabs>
        <w:spacing w:line="480" w:lineRule="auto"/>
        <w:ind w:hanging="540"/>
        <w:rPr>
          <w:rStyle w:val="mixed-citation"/>
          <w:rFonts w:ascii="Times New Roman" w:hAnsi="Times New Roman"/>
          <w:color w:val="000000" w:themeColor="text1"/>
        </w:rPr>
      </w:pPr>
      <w:r>
        <w:rPr>
          <w:rStyle w:val="mixed-citation"/>
          <w:rFonts w:ascii="Times New Roman" w:hAnsi="Times New Roman"/>
          <w:color w:val="000000" w:themeColor="text1"/>
        </w:rPr>
        <w:t xml:space="preserve">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Sette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MD,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Dinia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L, Bonzano L et al. White matter lesions in migraine and right-to-left shunt: a conventional and diffusion MRI study. Cephalalgia. 2008; 71(2):101-107.</w:t>
      </w:r>
    </w:p>
    <w:p w:rsidR="00D402B2" w:rsidRPr="00452768" w:rsidRDefault="00452768" w:rsidP="00D402B2">
      <w:pPr>
        <w:pStyle w:val="ListParagraph"/>
        <w:numPr>
          <w:ilvl w:val="0"/>
          <w:numId w:val="3"/>
        </w:numPr>
        <w:tabs>
          <w:tab w:val="num" w:pos="360"/>
        </w:tabs>
        <w:spacing w:line="480" w:lineRule="auto"/>
        <w:ind w:hanging="5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hyperlink r:id="rId67" w:history="1">
        <w:r w:rsidR="00D402B2" w:rsidRPr="00452768">
          <w:rPr>
            <w:rFonts w:ascii="Times New Roman" w:hAnsi="Times New Roman"/>
            <w:color w:val="000000" w:themeColor="text1"/>
          </w:rPr>
          <w:t>Park HK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68" w:history="1">
        <w:r w:rsidR="00D402B2" w:rsidRPr="00452768">
          <w:rPr>
            <w:rFonts w:ascii="Times New Roman" w:hAnsi="Times New Roman"/>
            <w:color w:val="000000" w:themeColor="text1"/>
          </w:rPr>
          <w:t>Lee SY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</w:t>
      </w:r>
      <w:hyperlink r:id="rId69" w:history="1">
        <w:r w:rsidR="00D402B2" w:rsidRPr="00452768">
          <w:rPr>
            <w:rFonts w:ascii="Times New Roman" w:hAnsi="Times New Roman"/>
            <w:color w:val="000000" w:themeColor="text1"/>
          </w:rPr>
          <w:t>Kim SE</w:t>
        </w:r>
      </w:hyperlink>
      <w:r w:rsidR="00D402B2" w:rsidRPr="00452768">
        <w:rPr>
          <w:rFonts w:ascii="Times New Roman" w:hAnsi="Times New Roman"/>
          <w:color w:val="000000" w:themeColor="text1"/>
        </w:rPr>
        <w:t xml:space="preserve">, et al. </w:t>
      </w:r>
      <w:r w:rsidR="00D402B2" w:rsidRPr="00452768">
        <w:rPr>
          <w:rFonts w:ascii="Times New Roman" w:hAnsi="Times New Roman"/>
          <w:color w:val="000000" w:themeColor="text1"/>
          <w:kern w:val="36"/>
        </w:rPr>
        <w:t xml:space="preserve">Small deep white matter lesions are associated with right-to-left shunts in migraineurs. </w:t>
      </w:r>
      <w:r w:rsidR="00D402B2" w:rsidRPr="00452768">
        <w:rPr>
          <w:rFonts w:ascii="Times New Roman" w:hAnsi="Times New Roman"/>
          <w:color w:val="000000" w:themeColor="text1"/>
        </w:rPr>
        <w:t>J Neurol. 2011; 258(3):427-33. Epub 2010 Nov 11.</w:t>
      </w:r>
    </w:p>
    <w:p w:rsidR="00452768" w:rsidRDefault="00452768" w:rsidP="00452768">
      <w:pPr>
        <w:pStyle w:val="ListParagraph"/>
        <w:numPr>
          <w:ilvl w:val="0"/>
          <w:numId w:val="3"/>
        </w:numPr>
        <w:tabs>
          <w:tab w:val="num" w:pos="360"/>
        </w:tabs>
        <w:spacing w:line="480" w:lineRule="auto"/>
        <w:ind w:hanging="540"/>
        <w:rPr>
          <w:rStyle w:val="mixed-citation"/>
          <w:rFonts w:ascii="Times New Roman" w:hAnsi="Times New Roman"/>
          <w:color w:val="000000" w:themeColor="text1"/>
        </w:rPr>
      </w:pPr>
      <w:r>
        <w:rPr>
          <w:rStyle w:val="mixed-citation"/>
          <w:rFonts w:ascii="Times New Roman" w:hAnsi="Times New Roman"/>
          <w:color w:val="000000" w:themeColor="text1"/>
        </w:rPr>
        <w:t xml:space="preserve">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Kruit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MC, </w:t>
      </w:r>
      <w:proofErr w:type="spellStart"/>
      <w:r w:rsidR="00D402B2" w:rsidRPr="00452768">
        <w:rPr>
          <w:rStyle w:val="mixed-citation"/>
          <w:rFonts w:ascii="Times New Roman" w:hAnsi="Times New Roman"/>
          <w:color w:val="000000" w:themeColor="text1"/>
        </w:rPr>
        <w:t>Launer</w:t>
      </w:r>
      <w:proofErr w:type="spellEnd"/>
      <w:r w:rsidR="00D402B2" w:rsidRPr="00452768">
        <w:rPr>
          <w:rStyle w:val="mixed-citation"/>
          <w:rFonts w:ascii="Times New Roman" w:hAnsi="Times New Roman"/>
          <w:color w:val="000000" w:themeColor="text1"/>
        </w:rPr>
        <w:t xml:space="preserve"> LJ, Ferrari MD, van Buchem MA. Infarcts in the posterior circulation territory in migraine. The population-based MRI CAMERA study. Brain. 2005; 128:2068-2077</w:t>
      </w:r>
    </w:p>
    <w:p w:rsidR="00452768" w:rsidRPr="00452768" w:rsidRDefault="00452768" w:rsidP="00452768">
      <w:pPr>
        <w:pStyle w:val="ListParagraph"/>
        <w:spacing w:line="480" w:lineRule="auto"/>
        <w:rPr>
          <w:rStyle w:val="mixed-citation"/>
          <w:rFonts w:ascii="Times New Roman" w:hAnsi="Times New Roman"/>
          <w:color w:val="000000" w:themeColor="text1"/>
        </w:rPr>
      </w:pPr>
    </w:p>
    <w:p w:rsidR="00D402B2" w:rsidRPr="00452768" w:rsidRDefault="00D402B2" w:rsidP="00D402B2">
      <w:pPr>
        <w:tabs>
          <w:tab w:val="num" w:pos="360"/>
        </w:tabs>
        <w:spacing w:line="480" w:lineRule="auto"/>
        <w:rPr>
          <w:rStyle w:val="mixed-citation"/>
          <w:rFonts w:eastAsia="Cambria"/>
          <w:color w:val="000000" w:themeColor="text1"/>
          <w:lang w:val="en-US"/>
        </w:rPr>
      </w:pPr>
      <w:r w:rsidRPr="00452768">
        <w:rPr>
          <w:rStyle w:val="mixed-citation"/>
          <w:color w:val="000000" w:themeColor="text1"/>
          <w:lang w:val="en-US"/>
        </w:rPr>
        <w:t>Neurobiology of Migraines</w:t>
      </w:r>
    </w:p>
    <w:p w:rsidR="00D402B2" w:rsidRPr="00452768" w:rsidRDefault="00D402B2" w:rsidP="00D402B2">
      <w:pPr>
        <w:pStyle w:val="desc"/>
        <w:numPr>
          <w:ilvl w:val="0"/>
          <w:numId w:val="4"/>
        </w:numPr>
        <w:spacing w:before="2" w:after="2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52768">
        <w:rPr>
          <w:rFonts w:ascii="Times New Roman" w:hAnsi="Times New Roman"/>
          <w:color w:val="000000" w:themeColor="text1"/>
          <w:sz w:val="24"/>
          <w:szCs w:val="24"/>
        </w:rPr>
        <w:t xml:space="preserve">Cutrer FM ODA., Sanchez del Rio M. Functional neuroimaging: enhanced understanding of migraine pathophysiology. Neurology. 2000; </w:t>
      </w:r>
      <w:r w:rsidRPr="00452768">
        <w:rPr>
          <w:rFonts w:ascii="Times New Roman" w:hAnsi="Times New Roman"/>
          <w:bCs/>
          <w:color w:val="000000" w:themeColor="text1"/>
          <w:sz w:val="24"/>
          <w:szCs w:val="24"/>
        </w:rPr>
        <w:t>55</w:t>
      </w:r>
      <w:r w:rsidRPr="00452768">
        <w:rPr>
          <w:rFonts w:ascii="Times New Roman" w:hAnsi="Times New Roman"/>
          <w:color w:val="000000" w:themeColor="text1"/>
          <w:sz w:val="24"/>
          <w:szCs w:val="24"/>
        </w:rPr>
        <w:t>(9): S36-45.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Tfelt-Hansen PC. History of migraine with aura and cortical spreading depression from 1941 and onwards. Cephalalgia. </w:t>
      </w:r>
      <w:r w:rsidRPr="00452768">
        <w:rPr>
          <w:rFonts w:ascii="Times New Roman" w:hAnsi="Times New Roman"/>
          <w:bCs/>
          <w:color w:val="000000" w:themeColor="text1"/>
        </w:rPr>
        <w:t>2010</w:t>
      </w:r>
      <w:r w:rsidRPr="00452768">
        <w:rPr>
          <w:rFonts w:ascii="Times New Roman" w:hAnsi="Times New Roman"/>
          <w:color w:val="000000" w:themeColor="text1"/>
        </w:rPr>
        <w:t>; 30(7):780-792.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Charles A, Brennan K. Cortical spreading depression–new insights and persistent questions. Cephalalgia. 2009; </w:t>
      </w:r>
      <w:r w:rsidRPr="00452768">
        <w:rPr>
          <w:rFonts w:ascii="Times New Roman" w:hAnsi="Times New Roman"/>
          <w:bCs/>
          <w:color w:val="000000" w:themeColor="text1"/>
        </w:rPr>
        <w:t>29</w:t>
      </w:r>
      <w:r w:rsidRPr="00452768">
        <w:rPr>
          <w:rFonts w:ascii="Times New Roman" w:hAnsi="Times New Roman"/>
          <w:color w:val="000000" w:themeColor="text1"/>
        </w:rPr>
        <w:t>(10): 1115-1124.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Schwedt TJ, Dodick DW. Advanced neuroimaging of migraine. Lancet Neurol. 2009; </w:t>
      </w:r>
      <w:r w:rsidRPr="00452768">
        <w:rPr>
          <w:rFonts w:ascii="Times New Roman" w:hAnsi="Times New Roman"/>
          <w:bCs/>
          <w:color w:val="000000" w:themeColor="text1"/>
        </w:rPr>
        <w:t>8</w:t>
      </w:r>
      <w:r w:rsidRPr="00452768">
        <w:rPr>
          <w:rFonts w:ascii="Times New Roman" w:hAnsi="Times New Roman"/>
          <w:color w:val="000000" w:themeColor="text1"/>
        </w:rPr>
        <w:t>(6):560-568.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Afridi SK, Giffin NJ, Kaube H, et al. A Positron Emission Tomographic Study in Spontaneous Migraine. Arch Neurol. 2005; </w:t>
      </w:r>
      <w:r w:rsidRPr="00452768">
        <w:rPr>
          <w:rFonts w:ascii="Times New Roman" w:hAnsi="Times New Roman"/>
          <w:bCs/>
          <w:color w:val="000000" w:themeColor="text1"/>
        </w:rPr>
        <w:t>62</w:t>
      </w:r>
      <w:r w:rsidRPr="00452768">
        <w:rPr>
          <w:rFonts w:ascii="Times New Roman" w:hAnsi="Times New Roman"/>
          <w:color w:val="000000" w:themeColor="text1"/>
        </w:rPr>
        <w:t>(8):1270-1275.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tabs>
          <w:tab w:val="num" w:pos="360"/>
        </w:tabs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Matharu, MS, Bartsch T, Ward N, et al. Central neuromodulation in chronic migraine patients with suboccipital stimulators: a PET study. Brain. 2004; </w:t>
      </w:r>
      <w:r w:rsidRPr="00452768">
        <w:rPr>
          <w:rFonts w:ascii="Times New Roman" w:hAnsi="Times New Roman"/>
          <w:bCs/>
          <w:color w:val="000000" w:themeColor="text1"/>
        </w:rPr>
        <w:t>127</w:t>
      </w:r>
      <w:r w:rsidRPr="00452768">
        <w:rPr>
          <w:rFonts w:ascii="Times New Roman" w:hAnsi="Times New Roman"/>
          <w:color w:val="000000" w:themeColor="text1"/>
        </w:rPr>
        <w:t>(1):220-230.</w:t>
      </w:r>
    </w:p>
    <w:p w:rsidR="00D402B2" w:rsidRPr="00452768" w:rsidRDefault="00D402B2" w:rsidP="00D402B2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Brennan, KC, Beltran-Parrazal L,</w:t>
      </w:r>
      <w:r w:rsidR="00267A07" w:rsidRPr="00452768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  <w:r w:rsidRPr="00452768">
        <w:rPr>
          <w:rFonts w:ascii="Times New Roman" w:hAnsi="Times New Roman"/>
          <w:color w:val="000000" w:themeColor="text1"/>
        </w:rPr>
        <w:t xml:space="preserve">Lopez-Valdes HE, et al. Distinct vascular conduction with cortical spreading depression. J Neurophysiol. 2007; </w:t>
      </w:r>
      <w:r w:rsidRPr="00452768">
        <w:rPr>
          <w:rFonts w:ascii="Times New Roman" w:hAnsi="Times New Roman"/>
          <w:bCs/>
          <w:color w:val="000000" w:themeColor="text1"/>
        </w:rPr>
        <w:t>97</w:t>
      </w:r>
      <w:r w:rsidRPr="00452768">
        <w:rPr>
          <w:rFonts w:ascii="Times New Roman" w:hAnsi="Times New Roman"/>
          <w:color w:val="000000" w:themeColor="text1"/>
        </w:rPr>
        <w:t>(6):4143-4151.</w:t>
      </w:r>
    </w:p>
    <w:p w:rsidR="00D402B2" w:rsidRPr="00452768" w:rsidRDefault="00D402B2" w:rsidP="00D402B2">
      <w:pPr>
        <w:pStyle w:val="desc"/>
        <w:numPr>
          <w:ilvl w:val="0"/>
          <w:numId w:val="4"/>
        </w:numPr>
        <w:spacing w:before="2" w:after="2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52768">
        <w:rPr>
          <w:rFonts w:ascii="Times New Roman" w:hAnsi="Times New Roman"/>
          <w:color w:val="000000" w:themeColor="text1"/>
          <w:sz w:val="24"/>
          <w:szCs w:val="24"/>
        </w:rPr>
        <w:t xml:space="preserve">Harms V, Reisman M, Fuller CJ, et al. </w:t>
      </w:r>
      <w:hyperlink r:id="rId70" w:history="1">
        <w:r w:rsidRPr="00452768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Outcomes after transcatheter closure of patent foramen ovale in patients with paradoxical embolism.</w:t>
        </w:r>
      </w:hyperlink>
      <w:r w:rsidRPr="0045276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52768">
        <w:rPr>
          <w:rStyle w:val="jrnl"/>
          <w:rFonts w:ascii="Times New Roman" w:hAnsi="Times New Roman"/>
          <w:color w:val="000000" w:themeColor="text1"/>
          <w:sz w:val="24"/>
          <w:szCs w:val="24"/>
        </w:rPr>
        <w:t>Am J Cardiol</w:t>
      </w:r>
      <w:r w:rsidRPr="00452768">
        <w:rPr>
          <w:rFonts w:ascii="Times New Roman" w:hAnsi="Times New Roman"/>
          <w:color w:val="000000" w:themeColor="text1"/>
          <w:sz w:val="24"/>
          <w:szCs w:val="24"/>
        </w:rPr>
        <w:t>. 2007; 99(9):1312-1315. Epub 2007 Mar 19.</w:t>
      </w:r>
    </w:p>
    <w:p w:rsidR="00452768" w:rsidRDefault="00452768" w:rsidP="00D402B2">
      <w:pPr>
        <w:pStyle w:val="desc"/>
        <w:spacing w:before="2" w:after="2" w:line="48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402B2" w:rsidRPr="00452768" w:rsidRDefault="00D402B2" w:rsidP="00D402B2">
      <w:pPr>
        <w:pStyle w:val="desc"/>
        <w:spacing w:before="2" w:after="2"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52768">
        <w:rPr>
          <w:rFonts w:ascii="Times New Roman" w:hAnsi="Times New Roman"/>
          <w:color w:val="000000" w:themeColor="text1"/>
          <w:sz w:val="24"/>
          <w:szCs w:val="24"/>
        </w:rPr>
        <w:t>Studies of PFO closure in Migraine</w:t>
      </w:r>
    </w:p>
    <w:p w:rsidR="00D402B2" w:rsidRPr="00452768" w:rsidRDefault="00D402B2" w:rsidP="00D402B2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Dowson AJ, Mullen M, Peatfield R, et al.  Migraine intervention with STARFlex technology trial: a prospective, multicentre, double-blind, sham-controlled trial to evaluate the effectiveness of patent foramen ovale closure with STARFlex septal repair implant to resolve refractory migraine headache. </w:t>
      </w:r>
      <w:r w:rsidRPr="00452768">
        <w:rPr>
          <w:rFonts w:ascii="Times New Roman" w:hAnsi="Times New Roman"/>
          <w:iCs/>
          <w:color w:val="000000" w:themeColor="text1"/>
        </w:rPr>
        <w:t xml:space="preserve">Circulation. </w:t>
      </w:r>
      <w:r w:rsidRPr="00452768">
        <w:rPr>
          <w:rFonts w:ascii="Times New Roman" w:hAnsi="Times New Roman"/>
          <w:color w:val="000000" w:themeColor="text1"/>
        </w:rPr>
        <w:t>2008; 117:1397–1404.</w:t>
      </w:r>
    </w:p>
    <w:p w:rsidR="00452768" w:rsidRDefault="00452768" w:rsidP="00D402B2">
      <w:pPr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rPr>
          <w:color w:val="000000" w:themeColor="text1"/>
          <w:lang w:val="en-US"/>
        </w:rPr>
      </w:pPr>
      <w:proofErr w:type="spellStart"/>
      <w:r w:rsidRPr="00452768">
        <w:rPr>
          <w:color w:val="000000" w:themeColor="text1"/>
          <w:lang w:val="en-US"/>
        </w:rPr>
        <w:t>Platypnea-Orthodeoxia</w:t>
      </w:r>
      <w:proofErr w:type="spellEnd"/>
      <w:r w:rsidRPr="00452768">
        <w:rPr>
          <w:color w:val="000000" w:themeColor="text1"/>
          <w:lang w:val="en-US"/>
        </w:rPr>
        <w:t xml:space="preserve"> Syndrome</w:t>
      </w:r>
    </w:p>
    <w:p w:rsidR="00D402B2" w:rsidRPr="00452768" w:rsidRDefault="00D402B2" w:rsidP="00D402B2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Burchell HB, Helmholz HF Jr, Wood EH. Reflex orthostatic dyspnea associated with pulmonary hypertension. </w:t>
      </w:r>
      <w:proofErr w:type="gramStart"/>
      <w:r w:rsidRPr="00452768">
        <w:rPr>
          <w:rFonts w:ascii="Times New Roman" w:hAnsi="Times New Roman"/>
          <w:color w:val="000000" w:themeColor="text1"/>
        </w:rPr>
        <w:t>Am</w:t>
      </w:r>
      <w:proofErr w:type="gramEnd"/>
      <w:r w:rsidRPr="00452768">
        <w:rPr>
          <w:rFonts w:ascii="Times New Roman" w:hAnsi="Times New Roman"/>
          <w:color w:val="000000" w:themeColor="text1"/>
        </w:rPr>
        <w:t xml:space="preserve"> J Physiol. 1949; 159:563–564.</w:t>
      </w:r>
    </w:p>
    <w:p w:rsidR="00452768" w:rsidRDefault="00452768" w:rsidP="00D402B2">
      <w:pPr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High Altitude Pulmonary Edema</w:t>
      </w:r>
    </w:p>
    <w:p w:rsidR="00D402B2" w:rsidRPr="00452768" w:rsidRDefault="00D402B2" w:rsidP="00D402B2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Scherrer U, Rexhaj E, Pierre-Yves J, et al. New insights in the pathogenesis of high-altitude pulmonary edema. </w:t>
      </w:r>
      <w:r w:rsidRPr="00452768">
        <w:rPr>
          <w:rStyle w:val="jrnl"/>
          <w:rFonts w:ascii="Times New Roman" w:hAnsi="Times New Roman"/>
          <w:color w:val="000000" w:themeColor="text1"/>
        </w:rPr>
        <w:t>Prog Cardiovasc Dis</w:t>
      </w:r>
      <w:r w:rsidRPr="00452768">
        <w:rPr>
          <w:rFonts w:ascii="Times New Roman" w:hAnsi="Times New Roman"/>
          <w:color w:val="000000" w:themeColor="text1"/>
        </w:rPr>
        <w:t>. 2010</w:t>
      </w:r>
      <w:proofErr w:type="gramStart"/>
      <w:r w:rsidRPr="00452768">
        <w:rPr>
          <w:rFonts w:ascii="Times New Roman" w:hAnsi="Times New Roman"/>
          <w:color w:val="000000" w:themeColor="text1"/>
        </w:rPr>
        <w:t>;52</w:t>
      </w:r>
      <w:proofErr w:type="gramEnd"/>
      <w:r w:rsidRPr="00452768">
        <w:rPr>
          <w:rFonts w:ascii="Times New Roman" w:hAnsi="Times New Roman"/>
          <w:color w:val="000000" w:themeColor="text1"/>
        </w:rPr>
        <w:t>(6):485-492.</w:t>
      </w:r>
    </w:p>
    <w:p w:rsidR="00452768" w:rsidRDefault="00452768" w:rsidP="00D402B2">
      <w:pPr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Percutaneous PFO Closure Complications</w:t>
      </w:r>
    </w:p>
    <w:p w:rsidR="00D402B2" w:rsidRPr="00452768" w:rsidRDefault="00D402B2" w:rsidP="00D402B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Beitzke A, Schuchlenz H, </w:t>
      </w:r>
      <w:proofErr w:type="gramStart"/>
      <w:r w:rsidRPr="00452768">
        <w:rPr>
          <w:rFonts w:ascii="Times New Roman" w:hAnsi="Times New Roman"/>
          <w:color w:val="000000" w:themeColor="text1"/>
        </w:rPr>
        <w:t>Gamillscheg</w:t>
      </w:r>
      <w:proofErr w:type="gramEnd"/>
      <w:r w:rsidRPr="00452768">
        <w:rPr>
          <w:rFonts w:ascii="Times New Roman" w:hAnsi="Times New Roman"/>
          <w:color w:val="000000" w:themeColor="text1"/>
        </w:rPr>
        <w:t xml:space="preserve"> A, et al. Catheter closure of the persistent foramen ovale: Mid-term results in 162 patients. J Interv Cardiol. 2001; 14:223–229.</w:t>
      </w:r>
    </w:p>
    <w:p w:rsidR="00D402B2" w:rsidRPr="00452768" w:rsidRDefault="00D402B2" w:rsidP="00D402B2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Alaeddini J, Feghali G, Jenkins S, et al. Frequency of atrial tachyarrhythmias following transcatheter closure of patent foramen ovale. </w:t>
      </w:r>
      <w:r w:rsidRPr="00452768">
        <w:rPr>
          <w:rFonts w:ascii="Times New Roman" w:hAnsi="Times New Roman"/>
          <w:iCs/>
          <w:color w:val="000000" w:themeColor="text1"/>
        </w:rPr>
        <w:t xml:space="preserve">J Invasive Cardiol </w:t>
      </w:r>
      <w:r w:rsidRPr="00452768">
        <w:rPr>
          <w:rFonts w:ascii="Times New Roman" w:hAnsi="Times New Roman"/>
          <w:color w:val="000000" w:themeColor="text1"/>
        </w:rPr>
        <w:t>2006; 18:365–368.</w:t>
      </w:r>
    </w:p>
    <w:p w:rsidR="00452768" w:rsidRDefault="00452768" w:rsidP="00D402B2">
      <w:pPr>
        <w:spacing w:line="480" w:lineRule="auto"/>
        <w:ind w:left="180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ind w:left="180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ASD Anatomy</w:t>
      </w:r>
    </w:p>
    <w:p w:rsidR="00D402B2" w:rsidRPr="00452768" w:rsidRDefault="00D402B2" w:rsidP="00D402B2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Style w:val="citationjournal"/>
          <w:rFonts w:ascii="Times New Roman" w:hAnsi="Times New Roman"/>
          <w:color w:val="000000" w:themeColor="text1"/>
        </w:rPr>
        <w:t>McElhinney DB, Geiger E, Blinder J, Benson DW, Goldmuntz E.  NKX2-5 mutations in patients with congenital heart disease. J Am Col Cardiol 2003; 42(9):1650-1655.</w:t>
      </w:r>
    </w:p>
    <w:p w:rsidR="00D402B2" w:rsidRPr="00452768" w:rsidRDefault="00D402B2" w:rsidP="00D402B2">
      <w:pPr>
        <w:pStyle w:val="ListParagraph"/>
        <w:numPr>
          <w:ilvl w:val="0"/>
          <w:numId w:val="9"/>
        </w:numPr>
        <w:tabs>
          <w:tab w:val="num" w:pos="360"/>
        </w:tabs>
        <w:spacing w:line="480" w:lineRule="auto"/>
        <w:rPr>
          <w:rStyle w:val="citationjournal"/>
          <w:rFonts w:ascii="Times New Roman" w:hAnsi="Times New Roman"/>
          <w:color w:val="000000" w:themeColor="text1"/>
        </w:rPr>
      </w:pPr>
      <w:r w:rsidRPr="00452768">
        <w:rPr>
          <w:rStyle w:val="citationjournal"/>
          <w:rFonts w:ascii="Times New Roman" w:hAnsi="Times New Roman"/>
          <w:color w:val="000000" w:themeColor="text1"/>
        </w:rPr>
        <w:t>Blom NA, Ottenkamp J, Jongenell TH, et al. Morphogenetic differences of secundum atrial septal defects. Pediatr Cardiol. 2005; 25(4):338-343.</w:t>
      </w:r>
    </w:p>
    <w:p w:rsidR="00452768" w:rsidRDefault="00452768" w:rsidP="00D402B2">
      <w:pPr>
        <w:tabs>
          <w:tab w:val="num" w:pos="360"/>
        </w:tabs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tabs>
          <w:tab w:val="num" w:pos="360"/>
        </w:tabs>
        <w:spacing w:line="480" w:lineRule="auto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ASD Clinical Presentation</w:t>
      </w:r>
    </w:p>
    <w:p w:rsidR="00D402B2" w:rsidRPr="00452768" w:rsidRDefault="00D402B2" w:rsidP="00D402B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Berger F, Vogel M, Kramer A, et al. Incidence of atrial flutter/fibrillation in adults with atrial septal defect before and after surgery. Ann Thorac Surg. 1999; 68(1):75-78.</w:t>
      </w:r>
    </w:p>
    <w:p w:rsidR="00D402B2" w:rsidRPr="00452768" w:rsidRDefault="00D402B2" w:rsidP="00D402B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Gatzoulis MA, Freeman MA, Siu SC, Webb GD, Harris L. Atrial arrhythmias after surgical closure of atrial septal defects in adults. N Engl J Med. 1999; 340(11)</w:t>
      </w:r>
      <w:proofErr w:type="gramStart"/>
      <w:r w:rsidRPr="00452768">
        <w:rPr>
          <w:rFonts w:ascii="Times New Roman" w:hAnsi="Times New Roman"/>
          <w:color w:val="000000" w:themeColor="text1"/>
        </w:rPr>
        <w:t>;839</w:t>
      </w:r>
      <w:proofErr w:type="gramEnd"/>
      <w:r w:rsidRPr="00452768">
        <w:rPr>
          <w:rFonts w:ascii="Times New Roman" w:hAnsi="Times New Roman"/>
          <w:color w:val="000000" w:themeColor="text1"/>
        </w:rPr>
        <w:t>-846.</w:t>
      </w:r>
    </w:p>
    <w:p w:rsidR="00D402B2" w:rsidRPr="00452768" w:rsidRDefault="00D402B2" w:rsidP="00D402B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Langholz D, Louie EK, Konstadt SN, et al. Transesophageal echocardiographic demonstration of distinct mechanisms for right to left shunting across a patent foramen ovale in the absence of pulmonary hypertension. J Am Coll Cardiol. 1991; 18:1112–1117.</w:t>
      </w:r>
    </w:p>
    <w:p w:rsidR="00D402B2" w:rsidRPr="00452768" w:rsidRDefault="00D402B2" w:rsidP="00D402B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Yap S, Drenthen W, Meijboom F, et al., on behalf of the ZAHARA* investigators. Comparison of pregnancy outcomes in women with repaired versus unrepaired atrial septal defect. BJOG. 2009; 116:1593–1601.</w:t>
      </w:r>
    </w:p>
    <w:p w:rsidR="00D402B2" w:rsidRPr="00452768" w:rsidRDefault="00D402B2" w:rsidP="00D402B2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 xml:space="preserve">Perloff JK. Atrial Septal Defect: Simple and Complex. In: Perloff JK, </w:t>
      </w:r>
      <w:proofErr w:type="gramStart"/>
      <w:r w:rsidRPr="00452768">
        <w:rPr>
          <w:rFonts w:ascii="Times New Roman" w:hAnsi="Times New Roman"/>
          <w:color w:val="000000" w:themeColor="text1"/>
        </w:rPr>
        <w:t>ed</w:t>
      </w:r>
      <w:proofErr w:type="gramEnd"/>
      <w:r w:rsidRPr="00452768">
        <w:rPr>
          <w:rFonts w:ascii="Times New Roman" w:hAnsi="Times New Roman"/>
          <w:color w:val="000000" w:themeColor="text1"/>
        </w:rPr>
        <w:t>. The Clinical Recognition of Congenital Heart Disease. Philadelphia: Elsevier Health Sciences, 2003:233-263.</w:t>
      </w:r>
    </w:p>
    <w:p w:rsidR="00452768" w:rsidRDefault="00452768" w:rsidP="00D402B2">
      <w:pPr>
        <w:spacing w:line="480" w:lineRule="auto"/>
        <w:ind w:left="360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ind w:left="360"/>
        <w:rPr>
          <w:color w:val="000000" w:themeColor="text1"/>
          <w:lang w:val="en-US"/>
        </w:rPr>
      </w:pPr>
      <w:r w:rsidRPr="00452768">
        <w:rPr>
          <w:color w:val="000000" w:themeColor="text1"/>
          <w:lang w:val="en-US"/>
        </w:rPr>
        <w:t>Device Erosion</w:t>
      </w:r>
    </w:p>
    <w:p w:rsidR="00D402B2" w:rsidRPr="00452768" w:rsidRDefault="00D402B2" w:rsidP="00D402B2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  <w:color w:val="000000" w:themeColor="text1"/>
        </w:rPr>
      </w:pPr>
      <w:r w:rsidRPr="00452768">
        <w:rPr>
          <w:rFonts w:ascii="Times New Roman" w:hAnsi="Times New Roman"/>
          <w:color w:val="000000" w:themeColor="text1"/>
        </w:rPr>
        <w:t>Amin Z. Complications of Device Closure of ASDs and PFOs. In: Hijazi ZM, Feldman T, Abdullah Al-Qbandi MH, Sievert H, eds. Transcatheter Closure of ASDs and PFOs: A Comprehensive Assessment. Minneapolis: Cardiotext Publishing, 2010:271-281.</w:t>
      </w:r>
    </w:p>
    <w:p w:rsidR="00D402B2" w:rsidRPr="00452768" w:rsidRDefault="00D402B2" w:rsidP="00D402B2">
      <w:pPr>
        <w:spacing w:line="480" w:lineRule="auto"/>
        <w:ind w:left="360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ind w:left="360"/>
        <w:rPr>
          <w:color w:val="000000" w:themeColor="text1"/>
          <w:lang w:val="en-US"/>
        </w:rPr>
      </w:pPr>
    </w:p>
    <w:p w:rsidR="00D402B2" w:rsidRPr="00452768" w:rsidRDefault="00D402B2" w:rsidP="00D402B2">
      <w:pPr>
        <w:tabs>
          <w:tab w:val="num" w:pos="360"/>
        </w:tabs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ind w:left="180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spacing w:line="480" w:lineRule="auto"/>
        <w:rPr>
          <w:color w:val="000000" w:themeColor="text1"/>
          <w:lang w:val="en-US"/>
        </w:rPr>
      </w:pPr>
    </w:p>
    <w:p w:rsidR="00D402B2" w:rsidRPr="00452768" w:rsidRDefault="00D402B2" w:rsidP="00D402B2">
      <w:pPr>
        <w:rPr>
          <w:color w:val="000000" w:themeColor="text1"/>
          <w:lang w:val="en-US"/>
        </w:rPr>
      </w:pPr>
    </w:p>
    <w:p w:rsidR="00E44245" w:rsidRPr="00452768" w:rsidRDefault="00E44245" w:rsidP="00D402B2">
      <w:pPr>
        <w:pStyle w:val="BodyText2"/>
        <w:spacing w:after="0"/>
        <w:jc w:val="both"/>
        <w:rPr>
          <w:color w:val="000000" w:themeColor="text1"/>
          <w:lang w:val="en-US" w:eastAsia="ja-JP"/>
        </w:rPr>
      </w:pPr>
    </w:p>
    <w:sectPr w:rsidR="00E44245" w:rsidRPr="00452768" w:rsidSect="000D7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MINION-R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B60"/>
    <w:multiLevelType w:val="hybridMultilevel"/>
    <w:tmpl w:val="A3D0F276"/>
    <w:lvl w:ilvl="0" w:tplc="69C419D6">
      <w:start w:val="1"/>
      <w:numFmt w:val="decimal"/>
      <w:lvlText w:val="%1."/>
      <w:lvlJc w:val="left"/>
      <w:pPr>
        <w:ind w:left="720" w:hanging="360"/>
      </w:pPr>
      <w:rPr>
        <w:rFonts w:cs="Times-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44D7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64405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F316C7"/>
    <w:multiLevelType w:val="hybridMultilevel"/>
    <w:tmpl w:val="451C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045D5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392805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A347EE8"/>
    <w:multiLevelType w:val="hybridMultilevel"/>
    <w:tmpl w:val="A6D832AE"/>
    <w:lvl w:ilvl="0" w:tplc="5EDECC4A">
      <w:start w:val="1"/>
      <w:numFmt w:val="decimal"/>
      <w:lvlText w:val="%1."/>
      <w:lvlJc w:val="left"/>
      <w:pPr>
        <w:ind w:left="720" w:hanging="360"/>
      </w:pPr>
      <w:rPr>
        <w:rFonts w:cs="AdvMINION-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100AE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F33A77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A857818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AED789D"/>
    <w:multiLevelType w:val="hybridMultilevel"/>
    <w:tmpl w:val="5A18A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61AE3"/>
    <w:rsid w:val="00000BD5"/>
    <w:rsid w:val="000B42CB"/>
    <w:rsid w:val="000D7DA6"/>
    <w:rsid w:val="001015DB"/>
    <w:rsid w:val="00161AE3"/>
    <w:rsid w:val="00267A07"/>
    <w:rsid w:val="003A77FE"/>
    <w:rsid w:val="00452768"/>
    <w:rsid w:val="004C7D73"/>
    <w:rsid w:val="007B2070"/>
    <w:rsid w:val="007C4D2F"/>
    <w:rsid w:val="00815F79"/>
    <w:rsid w:val="009565E3"/>
    <w:rsid w:val="00966562"/>
    <w:rsid w:val="00B54DC2"/>
    <w:rsid w:val="00BC38CA"/>
    <w:rsid w:val="00D402B2"/>
    <w:rsid w:val="00E44245"/>
    <w:rsid w:val="00E84A48"/>
    <w:rsid w:val="00E85C89"/>
    <w:rsid w:val="00F26E19"/>
    <w:rsid w:val="00FC0106"/>
    <w:rsid w:val="00FC44AA"/>
    <w:rsid w:val="00FE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7DA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0D7DA6"/>
    <w:pPr>
      <w:keepNext/>
      <w:spacing w:line="360" w:lineRule="auto"/>
      <w:outlineLvl w:val="0"/>
    </w:pPr>
    <w:rPr>
      <w:rFonts w:ascii="Arial" w:hAnsi="Arial" w:cs="Arial"/>
      <w:b/>
      <w:bCs/>
      <w:sz w:val="23"/>
      <w:szCs w:val="20"/>
      <w:lang w:val="en-US"/>
    </w:rPr>
  </w:style>
  <w:style w:type="paragraph" w:styleId="Heading6">
    <w:name w:val="heading 6"/>
    <w:basedOn w:val="Normal"/>
    <w:next w:val="Normal"/>
    <w:qFormat/>
    <w:rsid w:val="000D7DA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tesiM">
    <w:name w:val="NI tesi M"/>
    <w:basedOn w:val="Normal"/>
    <w:rsid w:val="000D7DA6"/>
    <w:pPr>
      <w:widowControl w:val="0"/>
      <w:autoSpaceDE w:val="0"/>
      <w:autoSpaceDN w:val="0"/>
      <w:spacing w:line="480" w:lineRule="auto"/>
      <w:ind w:firstLine="720"/>
    </w:pPr>
    <w:rPr>
      <w:rFonts w:ascii="Arial" w:hAnsi="Arial" w:cs="Arial"/>
      <w:lang w:val="en-US"/>
    </w:rPr>
  </w:style>
  <w:style w:type="paragraph" w:customStyle="1" w:styleId="tab1">
    <w:name w:val="tab1"/>
    <w:basedOn w:val="Normal"/>
    <w:rsid w:val="000D7DA6"/>
    <w:pPr>
      <w:tabs>
        <w:tab w:val="right" w:leader="dot" w:pos="7560"/>
      </w:tabs>
      <w:autoSpaceDE w:val="0"/>
      <w:autoSpaceDN w:val="0"/>
      <w:spacing w:line="360" w:lineRule="auto"/>
      <w:ind w:left="180"/>
    </w:pPr>
    <w:rPr>
      <w:rFonts w:ascii="Arial" w:hAnsi="Arial" w:cs="Arial"/>
      <w:b/>
      <w:bCs/>
      <w:lang w:val="it-IT"/>
    </w:rPr>
  </w:style>
  <w:style w:type="paragraph" w:customStyle="1" w:styleId="risposta">
    <w:name w:val="risposta"/>
    <w:basedOn w:val="Heading6"/>
    <w:rsid w:val="000D7DA6"/>
    <w:pPr>
      <w:keepNext/>
      <w:tabs>
        <w:tab w:val="right" w:pos="1134"/>
        <w:tab w:val="right" w:leader="dot" w:pos="6930"/>
      </w:tabs>
      <w:autoSpaceDE w:val="0"/>
      <w:autoSpaceDN w:val="0"/>
      <w:spacing w:before="0" w:after="0"/>
      <w:ind w:left="1276" w:hanging="426"/>
      <w:jc w:val="both"/>
      <w:outlineLvl w:val="9"/>
    </w:pPr>
    <w:rPr>
      <w:rFonts w:ascii="Arial" w:hAnsi="Arial" w:cs="Arial"/>
      <w:b w:val="0"/>
      <w:bCs w:val="0"/>
      <w:sz w:val="24"/>
      <w:szCs w:val="24"/>
      <w:lang w:val="en-US"/>
    </w:rPr>
  </w:style>
  <w:style w:type="paragraph" w:customStyle="1" w:styleId="risposta2">
    <w:name w:val="risposta2"/>
    <w:basedOn w:val="risposta"/>
    <w:rsid w:val="000D7DA6"/>
    <w:pPr>
      <w:tabs>
        <w:tab w:val="clear" w:pos="1134"/>
        <w:tab w:val="left" w:pos="1985"/>
      </w:tabs>
      <w:ind w:left="1701" w:hanging="567"/>
    </w:pPr>
  </w:style>
  <w:style w:type="character" w:customStyle="1" w:styleId="EmailStyle20">
    <w:name w:val="EmailStyle20"/>
    <w:semiHidden/>
    <w:rsid w:val="000D7DA6"/>
    <w:rPr>
      <w:rFonts w:ascii="Arial" w:hAnsi="Arial" w:cs="Arial"/>
      <w:color w:val="000000"/>
      <w:sz w:val="20"/>
      <w:szCs w:val="20"/>
    </w:rPr>
  </w:style>
  <w:style w:type="paragraph" w:styleId="BodyText3">
    <w:name w:val="Body Text 3"/>
    <w:basedOn w:val="Normal"/>
    <w:rsid w:val="000D7DA6"/>
    <w:pPr>
      <w:spacing w:line="360" w:lineRule="auto"/>
    </w:pPr>
    <w:rPr>
      <w:lang w:val="en-US" w:eastAsia="es-ES"/>
    </w:rPr>
  </w:style>
  <w:style w:type="paragraph" w:styleId="BodyText">
    <w:name w:val="Body Text"/>
    <w:basedOn w:val="Normal"/>
    <w:rsid w:val="00E44245"/>
    <w:pPr>
      <w:spacing w:after="120"/>
    </w:pPr>
  </w:style>
  <w:style w:type="paragraph" w:styleId="Header">
    <w:name w:val="header"/>
    <w:basedOn w:val="Normal"/>
    <w:rsid w:val="009565E3"/>
    <w:pPr>
      <w:tabs>
        <w:tab w:val="center" w:pos="4320"/>
        <w:tab w:val="right" w:pos="8640"/>
      </w:tabs>
    </w:pPr>
    <w:rPr>
      <w:lang w:val="en-US"/>
    </w:rPr>
  </w:style>
  <w:style w:type="paragraph" w:styleId="BodyText2">
    <w:name w:val="Body Text 2"/>
    <w:basedOn w:val="Normal"/>
    <w:rsid w:val="00BC38CA"/>
    <w:pPr>
      <w:spacing w:after="120" w:line="480" w:lineRule="auto"/>
    </w:pPr>
  </w:style>
  <w:style w:type="character" w:styleId="HTMLCite">
    <w:name w:val="HTML Cite"/>
    <w:uiPriority w:val="99"/>
    <w:rsid w:val="00D402B2"/>
    <w:rPr>
      <w:rFonts w:cs="Times New Roman"/>
      <w:i/>
    </w:rPr>
  </w:style>
  <w:style w:type="character" w:customStyle="1" w:styleId="cit-vol">
    <w:name w:val="cit-vol"/>
    <w:uiPriority w:val="99"/>
    <w:rsid w:val="00D402B2"/>
    <w:rPr>
      <w:rFonts w:cs="Times New Roman"/>
    </w:rPr>
  </w:style>
  <w:style w:type="character" w:styleId="Hyperlink">
    <w:name w:val="Hyperlink"/>
    <w:uiPriority w:val="99"/>
    <w:rsid w:val="00D402B2"/>
    <w:rPr>
      <w:rFonts w:cs="Times New Roman"/>
      <w:color w:val="0000FF"/>
      <w:u w:val="single"/>
    </w:rPr>
  </w:style>
  <w:style w:type="character" w:customStyle="1" w:styleId="jrnl">
    <w:name w:val="jrnl"/>
    <w:uiPriority w:val="99"/>
    <w:rsid w:val="00D402B2"/>
    <w:rPr>
      <w:rFonts w:cs="Times New Roman"/>
    </w:rPr>
  </w:style>
  <w:style w:type="character" w:styleId="Emphasis">
    <w:name w:val="Emphasis"/>
    <w:uiPriority w:val="99"/>
    <w:qFormat/>
    <w:rsid w:val="00D402B2"/>
    <w:rPr>
      <w:rFonts w:cs="Times New Roman"/>
      <w:i/>
    </w:rPr>
  </w:style>
  <w:style w:type="paragraph" w:customStyle="1" w:styleId="desc">
    <w:name w:val="desc"/>
    <w:basedOn w:val="Normal"/>
    <w:uiPriority w:val="99"/>
    <w:rsid w:val="00D402B2"/>
    <w:pPr>
      <w:spacing w:beforeLines="1" w:afterLines="1"/>
    </w:pPr>
    <w:rPr>
      <w:rFonts w:ascii="Times" w:eastAsia="Cambria" w:hAnsi="Times"/>
      <w:sz w:val="20"/>
      <w:szCs w:val="20"/>
      <w:lang w:val="en-US"/>
    </w:rPr>
  </w:style>
  <w:style w:type="character" w:customStyle="1" w:styleId="mixed-citation">
    <w:name w:val="mixed-citation"/>
    <w:uiPriority w:val="99"/>
    <w:rsid w:val="00D402B2"/>
    <w:rPr>
      <w:rFonts w:cs="Times New Roman"/>
    </w:rPr>
  </w:style>
  <w:style w:type="character" w:customStyle="1" w:styleId="citationjournal">
    <w:name w:val="citation journal"/>
    <w:uiPriority w:val="99"/>
    <w:rsid w:val="00D402B2"/>
    <w:rPr>
      <w:rFonts w:cs="Times New Roman"/>
    </w:rPr>
  </w:style>
  <w:style w:type="character" w:customStyle="1" w:styleId="cit-source">
    <w:name w:val="cit-source"/>
    <w:uiPriority w:val="99"/>
    <w:rsid w:val="00D402B2"/>
    <w:rPr>
      <w:rFonts w:cs="Times New Roman"/>
    </w:rPr>
  </w:style>
  <w:style w:type="character" w:customStyle="1" w:styleId="cit-pub-date">
    <w:name w:val="cit-pub-date"/>
    <w:uiPriority w:val="99"/>
    <w:rsid w:val="00D402B2"/>
    <w:rPr>
      <w:rFonts w:cs="Times New Roman"/>
    </w:rPr>
  </w:style>
  <w:style w:type="character" w:customStyle="1" w:styleId="cit-fpage">
    <w:name w:val="cit-fpage"/>
    <w:uiPriority w:val="99"/>
    <w:rsid w:val="00D402B2"/>
    <w:rPr>
      <w:rFonts w:cs="Times New Roman"/>
    </w:rPr>
  </w:style>
  <w:style w:type="character" w:customStyle="1" w:styleId="highlight">
    <w:name w:val="highlight"/>
    <w:uiPriority w:val="99"/>
    <w:rsid w:val="00D402B2"/>
    <w:rPr>
      <w:rFonts w:cs="Times New Roman"/>
    </w:rPr>
  </w:style>
  <w:style w:type="paragraph" w:styleId="ListParagraph">
    <w:name w:val="List Paragraph"/>
    <w:basedOn w:val="Normal"/>
    <w:uiPriority w:val="99"/>
    <w:qFormat/>
    <w:rsid w:val="00D402B2"/>
    <w:pPr>
      <w:spacing w:after="200"/>
      <w:ind w:left="720"/>
      <w:contextualSpacing/>
    </w:pPr>
    <w:rPr>
      <w:rFonts w:ascii="Cambria" w:eastAsia="Cambria" w:hAnsi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?term=%22Johnson%20DH%22%5BAuthor%5D" TargetMode="External"/><Relationship Id="rId18" Type="http://schemas.openxmlformats.org/officeDocument/2006/relationships/hyperlink" Target="http://www.ncbi.nlm.nih.gov/pubmed?term=%22Hellenbrand%20W%22%5BAuthor%5D" TargetMode="External"/><Relationship Id="rId26" Type="http://schemas.openxmlformats.org/officeDocument/2006/relationships/hyperlink" Target="http://www.ncbi.nlm.nih.gov/pubmed?term=demkov%2C%202004%2C%20patent%20foramen%20ovale" TargetMode="External"/><Relationship Id="rId39" Type="http://schemas.openxmlformats.org/officeDocument/2006/relationships/hyperlink" Target="http://www.ncbi.nlm.nih.gov/pubmed?term=%22McCauley%20CS%22%5BAuthor%5D" TargetMode="External"/><Relationship Id="rId21" Type="http://schemas.openxmlformats.org/officeDocument/2006/relationships/hyperlink" Target="http://www.ncbi.nlm.nih.gov/pubmed/15284445" TargetMode="External"/><Relationship Id="rId34" Type="http://schemas.openxmlformats.org/officeDocument/2006/relationships/hyperlink" Target="http://www.ncbi.nlm.nih.gov/pubmed?term=Slavin%202007%20and%20patent%20foramen%20ovale" TargetMode="External"/><Relationship Id="rId42" Type="http://schemas.openxmlformats.org/officeDocument/2006/relationships/hyperlink" Target="http://www.ncbi.nlm.nih.gov/pubmed/19023203" TargetMode="External"/><Relationship Id="rId47" Type="http://schemas.openxmlformats.org/officeDocument/2006/relationships/hyperlink" Target="http://www.ncbi.nlm.nih.gov/pubmed/21640934" TargetMode="External"/><Relationship Id="rId50" Type="http://schemas.openxmlformats.org/officeDocument/2006/relationships/hyperlink" Target="http://www.ncbi.nlm.nih.gov/pubmed/15111695" TargetMode="External"/><Relationship Id="rId55" Type="http://schemas.openxmlformats.org/officeDocument/2006/relationships/hyperlink" Target="http://www.ncbi.nlm.nih.gov/pubmed?term=Giardini%5BAuthor%5D%20AND%202005%5BPublication%20Date%5D%20and%20patent%20foramen%20ovale" TargetMode="External"/><Relationship Id="rId63" Type="http://schemas.openxmlformats.org/officeDocument/2006/relationships/hyperlink" Target="http://www.ncbi.nlm.nih.gov/pubmed/20538672" TargetMode="External"/><Relationship Id="rId68" Type="http://schemas.openxmlformats.org/officeDocument/2006/relationships/hyperlink" Target="http://www.ncbi.nlm.nih.gov/pubmed?term=%22Lee%20SY%22%5BAuthor%5D" TargetMode="External"/><Relationship Id="rId7" Type="http://schemas.openxmlformats.org/officeDocument/2006/relationships/hyperlink" Target="http://www.ncbi.nlm.nih.gov/pubmed?term=%22Homma%20S%22%5BAuthor%5D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Dellgren%20G%22%5BAuthor%5D" TargetMode="External"/><Relationship Id="rId29" Type="http://schemas.openxmlformats.org/officeDocument/2006/relationships/hyperlink" Target="http://www.ncbi.nlm.nih.gov/pubmed?term=%22Wessels%20T%22%5BAuthor%5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9196295" TargetMode="External"/><Relationship Id="rId11" Type="http://schemas.openxmlformats.org/officeDocument/2006/relationships/hyperlink" Target="http://www.ncbi.nlm.nih.gov/pubmed?term=%22Cujec%20B%22%5BAuthor%5D" TargetMode="External"/><Relationship Id="rId24" Type="http://schemas.openxmlformats.org/officeDocument/2006/relationships/hyperlink" Target="http://www.ncbi.nlm.nih.gov/pubmed?term=%22Ruzy%C5%82%C5%82o%20W%22%5BAuthor%5D" TargetMode="External"/><Relationship Id="rId32" Type="http://schemas.openxmlformats.org/officeDocument/2006/relationships/hyperlink" Target="http://www.ncbi.nlm.nih.gov/pubmed/17039525" TargetMode="External"/><Relationship Id="rId37" Type="http://schemas.openxmlformats.org/officeDocument/2006/relationships/hyperlink" Target="http://www.ncbi.nlm.nih.gov/pubmed?term=%22Shah%20MS%22%5BAuthor%5D" TargetMode="External"/><Relationship Id="rId40" Type="http://schemas.openxmlformats.org/officeDocument/2006/relationships/hyperlink" Target="http://www.ncbi.nlm.nih.gov/pubmed?term=Mareedu%202007" TargetMode="External"/><Relationship Id="rId45" Type="http://schemas.openxmlformats.org/officeDocument/2006/relationships/hyperlink" Target="http://www.ncbi.nlm.nih.gov/pubmed/21646063" TargetMode="External"/><Relationship Id="rId53" Type="http://schemas.openxmlformats.org/officeDocument/2006/relationships/hyperlink" Target="http://www.ncbi.nlm.nih.gov/pubmed?term=%22Giardini%20A%22%5BAuthor%5D" TargetMode="External"/><Relationship Id="rId58" Type="http://schemas.openxmlformats.org/officeDocument/2006/relationships/hyperlink" Target="http://www.ncbi.nlm.nih.gov/pubmed/18093099" TargetMode="External"/><Relationship Id="rId66" Type="http://schemas.openxmlformats.org/officeDocument/2006/relationships/hyperlink" Target="http://www.ncbi.nlm.nih.gov/pubmed?term=%22Cerini%20R%22%5BAuthor%5D" TargetMode="External"/><Relationship Id="rId5" Type="http://schemas.openxmlformats.org/officeDocument/2006/relationships/hyperlink" Target="http://www.ncbi.nlm.nih.gov/pubmed?term=%22Hurni%20M%22%5BAuthor%5D" TargetMode="External"/><Relationship Id="rId15" Type="http://schemas.openxmlformats.org/officeDocument/2006/relationships/hyperlink" Target="http://www.ncbi.nlm.nih.gov/pubmed?term=%22Grinnemo%20KH%22%5BAuthor%5D" TargetMode="External"/><Relationship Id="rId23" Type="http://schemas.openxmlformats.org/officeDocument/2006/relationships/hyperlink" Target="http://www.ncbi.nlm.nih.gov/pubmed?term=%22Demkow%20M%22%5BAuthor%5D" TargetMode="External"/><Relationship Id="rId28" Type="http://schemas.openxmlformats.org/officeDocument/2006/relationships/hyperlink" Target="http://www.ncbi.nlm.nih.gov/pubmed?term=%22Harrer%20JU%22%5BAuthor%5D" TargetMode="External"/><Relationship Id="rId36" Type="http://schemas.openxmlformats.org/officeDocument/2006/relationships/hyperlink" Target="http://www.ncbi.nlm.nih.gov/pubmed?term=%22Mareedu%20RK%22%5BAuthor%5D" TargetMode="External"/><Relationship Id="rId49" Type="http://schemas.openxmlformats.org/officeDocument/2006/relationships/hyperlink" Target="http://www.ncbi.nlm.nih.gov/pubmed/12664816" TargetMode="External"/><Relationship Id="rId57" Type="http://schemas.openxmlformats.org/officeDocument/2006/relationships/hyperlink" Target="http://www.ncbi.nlm.nih.gov/pubmed/17295330" TargetMode="External"/><Relationship Id="rId61" Type="http://schemas.openxmlformats.org/officeDocument/2006/relationships/hyperlink" Target="http://www.ncbi.nlm.nih.gov/pubmed/19463410" TargetMode="External"/><Relationship Id="rId10" Type="http://schemas.openxmlformats.org/officeDocument/2006/relationships/hyperlink" Target="http://www.ncbi.nlm.nih.gov/pubmed/9412617" TargetMode="External"/><Relationship Id="rId19" Type="http://schemas.openxmlformats.org/officeDocument/2006/relationships/hyperlink" Target="http://www.ncbi.nlm.nih.gov/pubmed?term=%22Latson%20L%22%5BAuthor%5D" TargetMode="External"/><Relationship Id="rId31" Type="http://schemas.openxmlformats.org/officeDocument/2006/relationships/hyperlink" Target="http://www.ncbi.nlm.nih.gov/pubmed?term=harrer%202006%2C%20patent%20foramen%20ovale" TargetMode="External"/><Relationship Id="rId44" Type="http://schemas.openxmlformats.org/officeDocument/2006/relationships/hyperlink" Target="http://www.ncbi.nlm.nih.gov/pubmed/18942060" TargetMode="External"/><Relationship Id="rId52" Type="http://schemas.openxmlformats.org/officeDocument/2006/relationships/hyperlink" Target="http://www.ncbi.nlm.nih.gov/pubmed/15708692" TargetMode="External"/><Relationship Id="rId60" Type="http://schemas.openxmlformats.org/officeDocument/2006/relationships/hyperlink" Target="http://www.ncbi.nlm.nih.gov/pubmed/19449455" TargetMode="External"/><Relationship Id="rId65" Type="http://schemas.openxmlformats.org/officeDocument/2006/relationships/hyperlink" Target="http://www.ncbi.nlm.nih.gov/pubmed?term=%22Rossato%20G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%22Sacco%20RL%22%5BAuthor%5D" TargetMode="External"/><Relationship Id="rId14" Type="http://schemas.openxmlformats.org/officeDocument/2006/relationships/hyperlink" Target="http://www.ncbi.nlm.nih.gov/pubmed/10024860" TargetMode="External"/><Relationship Id="rId22" Type="http://schemas.openxmlformats.org/officeDocument/2006/relationships/hyperlink" Target="http://www.ncbi.nlm.nih.gov/pubmed/15312853" TargetMode="External"/><Relationship Id="rId27" Type="http://schemas.openxmlformats.org/officeDocument/2006/relationships/hyperlink" Target="http://www.ncbi.nlm.nih.gov/pubmed/15476614" TargetMode="External"/><Relationship Id="rId30" Type="http://schemas.openxmlformats.org/officeDocument/2006/relationships/hyperlink" Target="http://www.ncbi.nlm.nih.gov/pubmed?term=%22Franke%20A%22%5BAuthor%5D" TargetMode="External"/><Relationship Id="rId35" Type="http://schemas.openxmlformats.org/officeDocument/2006/relationships/hyperlink" Target="http://www.ncbi.nlm.nih.gov/pubmed/17639093" TargetMode="External"/><Relationship Id="rId43" Type="http://schemas.openxmlformats.org/officeDocument/2006/relationships/hyperlink" Target="http://www.ncbi.nlm.nih.gov/pubmed/18715659" TargetMode="External"/><Relationship Id="rId48" Type="http://schemas.openxmlformats.org/officeDocument/2006/relationships/hyperlink" Target="http://www.ncbi.nlm.nih.gov/pubmed/21088390" TargetMode="External"/><Relationship Id="rId56" Type="http://schemas.openxmlformats.org/officeDocument/2006/relationships/hyperlink" Target="http://www.ncbi.nlm.nih.gov/pubmed/16373630" TargetMode="External"/><Relationship Id="rId64" Type="http://schemas.openxmlformats.org/officeDocument/2006/relationships/hyperlink" Target="http://www.ncbi.nlm.nih.gov/pubmed/21351231" TargetMode="External"/><Relationship Id="rId69" Type="http://schemas.openxmlformats.org/officeDocument/2006/relationships/hyperlink" Target="http://www.ncbi.nlm.nih.gov/pubmed?term=%22Kim%20SE%22%5BAuthor%5D" TargetMode="External"/><Relationship Id="rId8" Type="http://schemas.openxmlformats.org/officeDocument/2006/relationships/hyperlink" Target="http://www.ncbi.nlm.nih.gov/pubmed?term=%22Di%20Tullio%20MR%22%5BAuthor%5D" TargetMode="External"/><Relationship Id="rId51" Type="http://schemas.openxmlformats.org/officeDocument/2006/relationships/hyperlink" Target="http://www.ncbi.nlm.nih.gov/pubmed/15708691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?term=%22Mainra%20R%22%5BAuthor%5D" TargetMode="External"/><Relationship Id="rId17" Type="http://schemas.openxmlformats.org/officeDocument/2006/relationships/hyperlink" Target="http://www.ncbi.nlm.nih.gov/pubmed?term=gasiavelis%20and%202004" TargetMode="External"/><Relationship Id="rId25" Type="http://schemas.openxmlformats.org/officeDocument/2006/relationships/hyperlink" Target="http://www.ncbi.nlm.nih.gov/pubmed?term=%22Kepka%20C%22%5BAuthor%5D" TargetMode="External"/><Relationship Id="rId33" Type="http://schemas.openxmlformats.org/officeDocument/2006/relationships/hyperlink" Target="http://www.ncbi.nlm.nih.gov/pubmed/19755308" TargetMode="External"/><Relationship Id="rId38" Type="http://schemas.openxmlformats.org/officeDocument/2006/relationships/hyperlink" Target="http://www.ncbi.nlm.nih.gov/pubmed?term=%22Mesa%20JE%22%5BAuthor%5D" TargetMode="External"/><Relationship Id="rId46" Type="http://schemas.openxmlformats.org/officeDocument/2006/relationships/hyperlink" Target="http://www.ncbi.nlm.nih.gov/pubmed/20938409" TargetMode="External"/><Relationship Id="rId59" Type="http://schemas.openxmlformats.org/officeDocument/2006/relationships/hyperlink" Target="http://www.ncbi.nlm.nih.gov/pubmed/19013999" TargetMode="External"/><Relationship Id="rId67" Type="http://schemas.openxmlformats.org/officeDocument/2006/relationships/hyperlink" Target="http://www.ncbi.nlm.nih.gov/pubmed?term=%22Park%20HK%22%5BAuthor%5D" TargetMode="External"/><Relationship Id="rId20" Type="http://schemas.openxmlformats.org/officeDocument/2006/relationships/hyperlink" Target="http://www.ncbi.nlm.nih.gov/pubmed/12084603" TargetMode="External"/><Relationship Id="rId41" Type="http://schemas.openxmlformats.org/officeDocument/2006/relationships/hyperlink" Target="http://www.ncbi.nlm.nih.gov/pubmed/18359330" TargetMode="External"/><Relationship Id="rId54" Type="http://schemas.openxmlformats.org/officeDocument/2006/relationships/hyperlink" Target="http://www.ncbi.nlm.nih.gov/pubmed?term=%22Donti%20A%22%5BAuthor%5D" TargetMode="External"/><Relationship Id="rId62" Type="http://schemas.openxmlformats.org/officeDocument/2006/relationships/hyperlink" Target="http://www.ncbi.nlm.nih.gov/pubmed/20298985" TargetMode="External"/><Relationship Id="rId70" Type="http://schemas.openxmlformats.org/officeDocument/2006/relationships/hyperlink" Target="http://www.ncbi.nlm.nih.gov/pubmed/1747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Appendix for the following October 20 JACC article</vt:lpstr>
    </vt:vector>
  </TitlesOfParts>
  <Company>Elsevier Science Ltd</Company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Appendix for the following October 20 JACC article</dc:title>
  <dc:creator>Elsevier Science</dc:creator>
  <cp:lastModifiedBy>Reed Elsevier</cp:lastModifiedBy>
  <cp:revision>2</cp:revision>
  <cp:lastPrinted>2004-08-23T17:54:00Z</cp:lastPrinted>
  <dcterms:created xsi:type="dcterms:W3CDTF">2012-08-30T17:23:00Z</dcterms:created>
  <dcterms:modified xsi:type="dcterms:W3CDTF">2012-08-30T17:23:00Z</dcterms:modified>
</cp:coreProperties>
</file>